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D231B" w14:textId="77777777" w:rsidR="00DE2F5E" w:rsidRPr="003368E5" w:rsidRDefault="00643F37" w:rsidP="00DE2F5E">
      <w:pPr>
        <w:pBdr>
          <w:top w:val="single" w:sz="6" w:space="1" w:color="auto" w:shadow="1"/>
          <w:left w:val="single" w:sz="6" w:space="1" w:color="auto" w:shadow="1"/>
          <w:bottom w:val="single" w:sz="6" w:space="1" w:color="auto" w:shadow="1"/>
          <w:right w:val="single" w:sz="6" w:space="1" w:color="auto" w:shadow="1"/>
        </w:pBdr>
        <w:ind w:left="2880" w:right="2880"/>
        <w:jc w:val="center"/>
        <w:outlineLvl w:val="0"/>
        <w:rPr>
          <w:b/>
          <w:smallCaps/>
          <w:sz w:val="24"/>
          <w:szCs w:val="24"/>
        </w:rPr>
      </w:pPr>
      <w:r>
        <w:rPr>
          <w:b/>
          <w:smallCaps/>
          <w:sz w:val="24"/>
          <w:szCs w:val="24"/>
        </w:rPr>
        <w:t xml:space="preserve">Newcap Plan of Action – 2018 </w:t>
      </w:r>
    </w:p>
    <w:p w14:paraId="6A088DBC" w14:textId="77777777" w:rsidR="00DE2F5E" w:rsidRDefault="00DE2F5E" w:rsidP="00DE2F5E">
      <w:pPr>
        <w:jc w:val="right"/>
        <w:rPr>
          <w:smallCaps/>
        </w:rPr>
      </w:pPr>
    </w:p>
    <w:p w14:paraId="653257B6" w14:textId="77777777" w:rsidR="00643F37" w:rsidRPr="003368E5" w:rsidRDefault="00643F37" w:rsidP="00643F37">
      <w:pPr>
        <w:pBdr>
          <w:top w:val="single" w:sz="6" w:space="1" w:color="auto" w:shadow="1"/>
          <w:left w:val="single" w:sz="6" w:space="1" w:color="auto" w:shadow="1"/>
          <w:bottom w:val="single" w:sz="6" w:space="1" w:color="auto" w:shadow="1"/>
          <w:right w:val="single" w:sz="6" w:space="1" w:color="auto" w:shadow="1"/>
        </w:pBdr>
        <w:ind w:left="2880" w:right="2880"/>
        <w:jc w:val="center"/>
        <w:outlineLvl w:val="0"/>
        <w:rPr>
          <w:b/>
          <w:smallCaps/>
          <w:sz w:val="24"/>
          <w:szCs w:val="24"/>
        </w:rPr>
      </w:pPr>
      <w:r>
        <w:rPr>
          <w:b/>
          <w:smallCaps/>
          <w:sz w:val="24"/>
          <w:szCs w:val="24"/>
        </w:rPr>
        <w:t xml:space="preserve">Asset development </w:t>
      </w:r>
    </w:p>
    <w:p w14:paraId="575BC8F7" w14:textId="77777777" w:rsidR="00643F37" w:rsidRDefault="00643F37" w:rsidP="00DE2F5E">
      <w:pPr>
        <w:jc w:val="right"/>
        <w:rPr>
          <w:smallCaps/>
        </w:rPr>
      </w:pPr>
    </w:p>
    <w:p w14:paraId="7739A27D" w14:textId="77777777" w:rsidR="00DE2F5E" w:rsidRPr="00EA2B8D" w:rsidRDefault="00DE2F5E" w:rsidP="00DE2F5E">
      <w:pPr>
        <w:rPr>
          <w:sz w:val="8"/>
        </w:rPr>
      </w:pPr>
    </w:p>
    <w:p w14:paraId="791B91CA" w14:textId="77777777" w:rsidR="00DE2F5E" w:rsidRPr="00EA2B8D" w:rsidRDefault="00DE2F5E" w:rsidP="00DE2F5E">
      <w:pPr>
        <w:rPr>
          <w:sz w:val="8"/>
        </w:rPr>
      </w:pPr>
    </w:p>
    <w:tbl>
      <w:tblPr>
        <w:tblW w:w="12100" w:type="dxa"/>
        <w:jc w:val="center"/>
        <w:tblBorders>
          <w:top w:val="single" w:sz="6" w:space="0" w:color="auto"/>
          <w:left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5761"/>
        <w:gridCol w:w="1467"/>
        <w:gridCol w:w="1908"/>
        <w:gridCol w:w="1908"/>
        <w:gridCol w:w="1056"/>
      </w:tblGrid>
      <w:tr w:rsidR="00643F37" w:rsidRPr="00EA2B8D" w14:paraId="1FD29261" w14:textId="77777777" w:rsidTr="00643F37">
        <w:trPr>
          <w:jc w:val="center"/>
        </w:trPr>
        <w:tc>
          <w:tcPr>
            <w:tcW w:w="5761" w:type="dxa"/>
            <w:tcBorders>
              <w:bottom w:val="double" w:sz="6" w:space="0" w:color="auto"/>
            </w:tcBorders>
            <w:shd w:val="clear" w:color="auto" w:fill="auto"/>
          </w:tcPr>
          <w:p w14:paraId="31B4E04E" w14:textId="77777777" w:rsidR="00643F37" w:rsidRPr="00EA2B8D" w:rsidRDefault="00643F37" w:rsidP="005714AB">
            <w:pPr>
              <w:rPr>
                <w:smallCaps/>
              </w:rPr>
            </w:pPr>
          </w:p>
          <w:p w14:paraId="030DD5CC" w14:textId="77777777" w:rsidR="00643F37" w:rsidRPr="00EA2B8D" w:rsidRDefault="00643F37" w:rsidP="005714AB">
            <w:pPr>
              <w:rPr>
                <w:smallCaps/>
              </w:rPr>
            </w:pPr>
            <w:r w:rsidRPr="00EA2B8D">
              <w:rPr>
                <w:smallCaps/>
              </w:rPr>
              <w:t>Actions</w:t>
            </w:r>
            <w:r>
              <w:rPr>
                <w:smallCaps/>
              </w:rPr>
              <w:t>/Tactics</w:t>
            </w:r>
            <w:r w:rsidRPr="00EA2B8D">
              <w:rPr>
                <w:smallCaps/>
              </w:rPr>
              <w:t xml:space="preserve"> (including Metrics):</w:t>
            </w:r>
          </w:p>
          <w:p w14:paraId="44CFB532" w14:textId="77777777" w:rsidR="00643F37" w:rsidRPr="00EA2B8D" w:rsidRDefault="00643F37" w:rsidP="005714AB">
            <w:pPr>
              <w:rPr>
                <w:smallCaps/>
              </w:rPr>
            </w:pPr>
            <w:r w:rsidRPr="00EA2B8D">
              <w:rPr>
                <w:smallCaps/>
              </w:rPr>
              <w:t xml:space="preserve">  </w:t>
            </w:r>
            <w:r w:rsidRPr="00EA2B8D">
              <w:rPr>
                <w:sz w:val="12"/>
              </w:rPr>
              <w:t xml:space="preserve"> (Twelve Months)</w:t>
            </w:r>
          </w:p>
          <w:p w14:paraId="6F6720F2" w14:textId="77777777" w:rsidR="00643F37" w:rsidRPr="00EA2B8D" w:rsidRDefault="00643F37" w:rsidP="005714AB"/>
        </w:tc>
        <w:tc>
          <w:tcPr>
            <w:tcW w:w="1467" w:type="dxa"/>
            <w:tcBorders>
              <w:bottom w:val="double" w:sz="6" w:space="0" w:color="auto"/>
              <w:right w:val="nil"/>
            </w:tcBorders>
            <w:shd w:val="clear" w:color="auto" w:fill="auto"/>
          </w:tcPr>
          <w:p w14:paraId="6267D654" w14:textId="77777777" w:rsidR="00643F37" w:rsidRPr="00EA2B8D" w:rsidRDefault="00643F37" w:rsidP="005714AB">
            <w:pPr>
              <w:jc w:val="center"/>
              <w:rPr>
                <w:smallCaps/>
              </w:rPr>
            </w:pPr>
          </w:p>
          <w:p w14:paraId="44963C71" w14:textId="77777777" w:rsidR="00643F37" w:rsidRPr="00EA2B8D" w:rsidRDefault="00643F37" w:rsidP="005714AB">
            <w:pPr>
              <w:jc w:val="center"/>
              <w:rPr>
                <w:smallCaps/>
              </w:rPr>
            </w:pPr>
            <w:r w:rsidRPr="00EA2B8D">
              <w:rPr>
                <w:smallCaps/>
              </w:rPr>
              <w:t>Who will see the Action is completed?</w:t>
            </w:r>
          </w:p>
        </w:tc>
        <w:tc>
          <w:tcPr>
            <w:tcW w:w="1908" w:type="dxa"/>
            <w:tcBorders>
              <w:bottom w:val="double" w:sz="6" w:space="0" w:color="auto"/>
            </w:tcBorders>
            <w:shd w:val="clear" w:color="auto" w:fill="auto"/>
          </w:tcPr>
          <w:p w14:paraId="5299926B" w14:textId="77777777" w:rsidR="00643F37" w:rsidRPr="00EA2B8D" w:rsidRDefault="00643F37" w:rsidP="005714AB">
            <w:pPr>
              <w:jc w:val="center"/>
              <w:rPr>
                <w:smallCaps/>
              </w:rPr>
            </w:pPr>
          </w:p>
          <w:p w14:paraId="6892E4C4" w14:textId="77777777" w:rsidR="00643F37" w:rsidRDefault="00643F37" w:rsidP="005714AB">
            <w:pPr>
              <w:jc w:val="center"/>
              <w:rPr>
                <w:smallCaps/>
              </w:rPr>
            </w:pPr>
            <w:r>
              <w:rPr>
                <w:smallCaps/>
              </w:rPr>
              <w:t>Immediate</w:t>
            </w:r>
          </w:p>
          <w:p w14:paraId="665F217F" w14:textId="77777777" w:rsidR="00643F37" w:rsidRDefault="00643F37" w:rsidP="005714AB">
            <w:pPr>
              <w:jc w:val="center"/>
              <w:rPr>
                <w:smallCaps/>
              </w:rPr>
            </w:pPr>
            <w:r>
              <w:rPr>
                <w:smallCaps/>
              </w:rPr>
              <w:t>Goal</w:t>
            </w:r>
          </w:p>
          <w:p w14:paraId="6A94ED5C" w14:textId="77777777" w:rsidR="00643F37" w:rsidRPr="00EA2B8D" w:rsidRDefault="00643F37" w:rsidP="005714AB">
            <w:pPr>
              <w:jc w:val="center"/>
              <w:rPr>
                <w:smallCaps/>
              </w:rPr>
            </w:pPr>
            <w:r w:rsidRPr="004D114F">
              <w:rPr>
                <w:smallCaps/>
                <w:sz w:val="32"/>
                <w:szCs w:val="32"/>
              </w:rPr>
              <w:sym w:font="Wingdings" w:char="F0FC"/>
            </w:r>
          </w:p>
        </w:tc>
        <w:tc>
          <w:tcPr>
            <w:tcW w:w="1908" w:type="dxa"/>
            <w:tcBorders>
              <w:bottom w:val="double" w:sz="6" w:space="0" w:color="auto"/>
            </w:tcBorders>
            <w:shd w:val="clear" w:color="auto" w:fill="auto"/>
          </w:tcPr>
          <w:p w14:paraId="6E62D5A9" w14:textId="77777777" w:rsidR="00643F37" w:rsidRPr="00EA2B8D" w:rsidRDefault="00643F37" w:rsidP="005714AB">
            <w:pPr>
              <w:jc w:val="center"/>
            </w:pPr>
          </w:p>
          <w:p w14:paraId="60AB9C2B" w14:textId="77777777" w:rsidR="00643F37" w:rsidRPr="0066282B" w:rsidRDefault="00643F37" w:rsidP="005714AB">
            <w:pPr>
              <w:jc w:val="center"/>
              <w:rPr>
                <w:smallCaps/>
              </w:rPr>
            </w:pPr>
            <w:r>
              <w:rPr>
                <w:smallCaps/>
              </w:rPr>
              <w:t>Measure</w:t>
            </w:r>
          </w:p>
        </w:tc>
        <w:tc>
          <w:tcPr>
            <w:tcW w:w="1056" w:type="dxa"/>
            <w:tcBorders>
              <w:bottom w:val="double" w:sz="6" w:space="0" w:color="auto"/>
            </w:tcBorders>
            <w:shd w:val="clear" w:color="auto" w:fill="auto"/>
          </w:tcPr>
          <w:p w14:paraId="32930D7D" w14:textId="77777777" w:rsidR="00643F37" w:rsidRPr="00EA2B8D" w:rsidRDefault="00643F37" w:rsidP="005714AB">
            <w:pPr>
              <w:rPr>
                <w:smallCaps/>
              </w:rPr>
            </w:pPr>
          </w:p>
          <w:p w14:paraId="4E795584" w14:textId="77777777" w:rsidR="00643F37" w:rsidRPr="00EA2B8D" w:rsidRDefault="00643F37" w:rsidP="005714AB">
            <w:pPr>
              <w:jc w:val="center"/>
            </w:pPr>
            <w:r w:rsidRPr="0066282B">
              <w:rPr>
                <w:smallCaps/>
              </w:rPr>
              <w:t>End Date</w:t>
            </w:r>
          </w:p>
        </w:tc>
      </w:tr>
      <w:tr w:rsidR="00643F37" w:rsidRPr="00EA2B8D" w14:paraId="0D462E7A" w14:textId="77777777" w:rsidTr="00643F37">
        <w:trPr>
          <w:jc w:val="center"/>
        </w:trPr>
        <w:tc>
          <w:tcPr>
            <w:tcW w:w="5761" w:type="dxa"/>
            <w:tcBorders>
              <w:top w:val="nil"/>
            </w:tcBorders>
            <w:shd w:val="clear" w:color="auto" w:fill="auto"/>
          </w:tcPr>
          <w:p w14:paraId="6C465C84" w14:textId="77777777" w:rsidR="00643F37" w:rsidRPr="00EA2B8D" w:rsidRDefault="00643F37" w:rsidP="005714AB">
            <w:r>
              <w:t>To assist participants achieve their financial goals, we will explore starting myRA, Individual Development Accounts, Representative Payee Services, Corporate Guardianship, and alternatives to “payday” lenders programs as well as an expansion of our existing Budget Counseling, Pre-Purchase Counseling and Foreclosure Prevention programs.</w:t>
            </w:r>
          </w:p>
        </w:tc>
        <w:tc>
          <w:tcPr>
            <w:tcW w:w="1467" w:type="dxa"/>
            <w:tcBorders>
              <w:top w:val="nil"/>
            </w:tcBorders>
            <w:shd w:val="clear" w:color="auto" w:fill="auto"/>
          </w:tcPr>
          <w:p w14:paraId="62582684" w14:textId="77777777" w:rsidR="00643F37" w:rsidRPr="00FD7AB0" w:rsidRDefault="00643F37" w:rsidP="005714AB">
            <w:pPr>
              <w:jc w:val="center"/>
            </w:pPr>
            <w:r>
              <w:t>Eileen Gossen and Deb Wiesner</w:t>
            </w:r>
          </w:p>
        </w:tc>
        <w:tc>
          <w:tcPr>
            <w:tcW w:w="1908" w:type="dxa"/>
            <w:tcBorders>
              <w:top w:val="nil"/>
            </w:tcBorders>
            <w:shd w:val="clear" w:color="auto" w:fill="auto"/>
          </w:tcPr>
          <w:p w14:paraId="6ACA8BD0" w14:textId="77777777" w:rsidR="00643F37" w:rsidRPr="00FD7AB0" w:rsidRDefault="00643F37" w:rsidP="005714AB">
            <w:pPr>
              <w:jc w:val="center"/>
            </w:pPr>
            <w:r>
              <w:t>Meeting with other non-profit entities to educate and recognize resources needed to develop and initiate Payee programs.</w:t>
            </w:r>
          </w:p>
        </w:tc>
        <w:tc>
          <w:tcPr>
            <w:tcW w:w="1908" w:type="dxa"/>
            <w:tcBorders>
              <w:top w:val="nil"/>
            </w:tcBorders>
            <w:shd w:val="clear" w:color="auto" w:fill="auto"/>
          </w:tcPr>
          <w:p w14:paraId="7762A00C" w14:textId="77777777" w:rsidR="00643F37" w:rsidRPr="00FD7AB0" w:rsidRDefault="00643F37" w:rsidP="00B25A0F">
            <w:pPr>
              <w:jc w:val="center"/>
            </w:pPr>
            <w:r>
              <w:t>Payee Program in place no later than late 1st QTR 2018 with 30 participants; matching funds program in place with local lenders supporting Pre-Purchase Counselling and Foreclosure Intervention Programs; Deb and Eileen HUD Certified Housing Counsellors by 10/17</w:t>
            </w:r>
          </w:p>
        </w:tc>
        <w:tc>
          <w:tcPr>
            <w:tcW w:w="1056" w:type="dxa"/>
            <w:tcBorders>
              <w:top w:val="nil"/>
            </w:tcBorders>
            <w:shd w:val="clear" w:color="auto" w:fill="auto"/>
          </w:tcPr>
          <w:p w14:paraId="1DA2E55F" w14:textId="77777777" w:rsidR="00643F37" w:rsidRPr="00FD7AB0" w:rsidRDefault="00643F37" w:rsidP="005714AB">
            <w:pPr>
              <w:jc w:val="center"/>
            </w:pPr>
            <w:r>
              <w:t>12/18</w:t>
            </w:r>
          </w:p>
        </w:tc>
      </w:tr>
      <w:tr w:rsidR="00643F37" w:rsidRPr="00EA2B8D" w14:paraId="5F648B51" w14:textId="77777777" w:rsidTr="00643F37">
        <w:trPr>
          <w:jc w:val="center"/>
        </w:trPr>
        <w:tc>
          <w:tcPr>
            <w:tcW w:w="5761" w:type="dxa"/>
            <w:tcBorders>
              <w:top w:val="nil"/>
              <w:bottom w:val="single" w:sz="6" w:space="0" w:color="auto"/>
            </w:tcBorders>
            <w:shd w:val="clear" w:color="auto" w:fill="auto"/>
          </w:tcPr>
          <w:p w14:paraId="5871C44D" w14:textId="77777777" w:rsidR="00643F37" w:rsidRPr="00EA2B8D" w:rsidRDefault="00643F37" w:rsidP="00DE2F5E">
            <w:r>
              <w:t>Working with businesses, we will expand &amp; tailor our skills &amp; training programs to meet their needs as well as help training low and moderate income persons to obtain new higher paying jobs</w:t>
            </w:r>
          </w:p>
        </w:tc>
        <w:tc>
          <w:tcPr>
            <w:tcW w:w="1467" w:type="dxa"/>
            <w:tcBorders>
              <w:top w:val="nil"/>
            </w:tcBorders>
            <w:shd w:val="clear" w:color="auto" w:fill="auto"/>
          </w:tcPr>
          <w:p w14:paraId="1F84B0D7" w14:textId="77777777" w:rsidR="00643F37" w:rsidRPr="00FD7AB0" w:rsidRDefault="00643F37" w:rsidP="005714AB">
            <w:pPr>
              <w:jc w:val="center"/>
            </w:pPr>
            <w:r>
              <w:t>Deb Wiesner</w:t>
            </w:r>
          </w:p>
        </w:tc>
        <w:tc>
          <w:tcPr>
            <w:tcW w:w="1908" w:type="dxa"/>
            <w:tcBorders>
              <w:top w:val="nil"/>
            </w:tcBorders>
            <w:shd w:val="clear" w:color="auto" w:fill="auto"/>
          </w:tcPr>
          <w:p w14:paraId="4080ED0A" w14:textId="77777777" w:rsidR="00643F37" w:rsidRPr="00FD7AB0" w:rsidRDefault="00643F37" w:rsidP="005714AB">
            <w:pPr>
              <w:jc w:val="center"/>
            </w:pPr>
            <w:r>
              <w:t>Establish 10-12 viable business relationships to expand on.</w:t>
            </w:r>
          </w:p>
        </w:tc>
        <w:tc>
          <w:tcPr>
            <w:tcW w:w="1908" w:type="dxa"/>
            <w:tcBorders>
              <w:top w:val="nil"/>
            </w:tcBorders>
            <w:shd w:val="clear" w:color="auto" w:fill="auto"/>
          </w:tcPr>
          <w:p w14:paraId="2D1276AB" w14:textId="77777777" w:rsidR="00643F37" w:rsidRPr="00FD7AB0" w:rsidRDefault="00643F37" w:rsidP="005714AB">
            <w:pPr>
              <w:jc w:val="center"/>
            </w:pPr>
            <w:r>
              <w:t>10 new skills participants in calendar year with 85% success rate</w:t>
            </w:r>
          </w:p>
        </w:tc>
        <w:tc>
          <w:tcPr>
            <w:tcW w:w="1056" w:type="dxa"/>
            <w:tcBorders>
              <w:top w:val="nil"/>
            </w:tcBorders>
            <w:shd w:val="clear" w:color="auto" w:fill="auto"/>
          </w:tcPr>
          <w:p w14:paraId="385F5663" w14:textId="77777777" w:rsidR="00643F37" w:rsidRPr="00FD7AB0" w:rsidRDefault="00643F37" w:rsidP="005714AB">
            <w:pPr>
              <w:jc w:val="center"/>
            </w:pPr>
            <w:r>
              <w:t>12/18</w:t>
            </w:r>
          </w:p>
          <w:p w14:paraId="3C81ECC1" w14:textId="77777777" w:rsidR="00643F37" w:rsidRPr="00FD7AB0" w:rsidRDefault="00643F37" w:rsidP="005714AB">
            <w:pPr>
              <w:jc w:val="center"/>
            </w:pPr>
          </w:p>
        </w:tc>
      </w:tr>
      <w:tr w:rsidR="00643F37" w:rsidRPr="00EA2B8D" w14:paraId="484A37B3" w14:textId="77777777" w:rsidTr="00643F37">
        <w:trPr>
          <w:jc w:val="center"/>
        </w:trPr>
        <w:tc>
          <w:tcPr>
            <w:tcW w:w="5761" w:type="dxa"/>
            <w:tcBorders>
              <w:bottom w:val="single" w:sz="6" w:space="0" w:color="auto"/>
            </w:tcBorders>
            <w:shd w:val="clear" w:color="auto" w:fill="auto"/>
          </w:tcPr>
          <w:p w14:paraId="2F418F26" w14:textId="77777777" w:rsidR="00643F37" w:rsidRPr="00A71E68" w:rsidRDefault="00643F37" w:rsidP="005714AB">
            <w:r>
              <w:t>Working with community financial partners and learning from established programs, we will establish a revolving loan micro-loan fund to assist low and moderate income persons to take control of their financial future by starting a business.   This is the first step in becoming an SBA approved micro-lender</w:t>
            </w:r>
          </w:p>
          <w:p w14:paraId="011D6DCA" w14:textId="77777777" w:rsidR="00643F37" w:rsidRPr="00EA2B8D" w:rsidRDefault="00643F37" w:rsidP="00D6615B"/>
        </w:tc>
        <w:tc>
          <w:tcPr>
            <w:tcW w:w="1467" w:type="dxa"/>
            <w:shd w:val="clear" w:color="auto" w:fill="auto"/>
          </w:tcPr>
          <w:p w14:paraId="61098EB6" w14:textId="77777777" w:rsidR="00643F37" w:rsidRPr="00FD7AB0" w:rsidRDefault="00643F37" w:rsidP="005714AB">
            <w:pPr>
              <w:jc w:val="center"/>
            </w:pPr>
            <w:r>
              <w:t>Deb Wiesner</w:t>
            </w:r>
          </w:p>
        </w:tc>
        <w:tc>
          <w:tcPr>
            <w:tcW w:w="1908" w:type="dxa"/>
            <w:shd w:val="clear" w:color="auto" w:fill="auto"/>
          </w:tcPr>
          <w:p w14:paraId="46B4BC07" w14:textId="77777777" w:rsidR="00643F37" w:rsidRPr="00FD7AB0" w:rsidRDefault="00643F37" w:rsidP="005714AB">
            <w:pPr>
              <w:jc w:val="center"/>
            </w:pPr>
            <w:r>
              <w:t>Personalized Presentations aligned with each financial institution’s CRA areas of opportunity</w:t>
            </w:r>
          </w:p>
        </w:tc>
        <w:tc>
          <w:tcPr>
            <w:tcW w:w="1908" w:type="dxa"/>
            <w:shd w:val="clear" w:color="auto" w:fill="auto"/>
          </w:tcPr>
          <w:p w14:paraId="1E9E2AAB" w14:textId="77777777" w:rsidR="00643F37" w:rsidRPr="00FD7AB0" w:rsidRDefault="00643F37" w:rsidP="005714AB">
            <w:pPr>
              <w:jc w:val="center"/>
            </w:pPr>
            <w:r>
              <w:t xml:space="preserve">Minimum of 4 active contributors to the RLF totally $30K in funds and 5 CYOO business start-up participants enrolled in the </w:t>
            </w:r>
            <w:r>
              <w:lastRenderedPageBreak/>
              <w:t>program</w:t>
            </w:r>
          </w:p>
        </w:tc>
        <w:tc>
          <w:tcPr>
            <w:tcW w:w="1056" w:type="dxa"/>
            <w:shd w:val="clear" w:color="auto" w:fill="auto"/>
          </w:tcPr>
          <w:p w14:paraId="34D79898" w14:textId="77777777" w:rsidR="00643F37" w:rsidRPr="00FD7AB0" w:rsidRDefault="00643F37" w:rsidP="005714AB">
            <w:pPr>
              <w:jc w:val="center"/>
            </w:pPr>
          </w:p>
          <w:p w14:paraId="4E05DB15" w14:textId="77777777" w:rsidR="00643F37" w:rsidRPr="00FD7AB0" w:rsidRDefault="00643F37" w:rsidP="005714AB">
            <w:pPr>
              <w:jc w:val="center"/>
            </w:pPr>
          </w:p>
          <w:p w14:paraId="51B282A1" w14:textId="77777777" w:rsidR="00643F37" w:rsidRPr="00FD7AB0" w:rsidRDefault="00643F37" w:rsidP="005714AB">
            <w:pPr>
              <w:jc w:val="center"/>
            </w:pPr>
            <w:r>
              <w:t>06/18</w:t>
            </w:r>
          </w:p>
        </w:tc>
      </w:tr>
      <w:tr w:rsidR="00643F37" w:rsidRPr="00EA2B8D" w14:paraId="2D05C986" w14:textId="77777777" w:rsidTr="00643F37">
        <w:trPr>
          <w:jc w:val="center"/>
        </w:trPr>
        <w:tc>
          <w:tcPr>
            <w:tcW w:w="5761" w:type="dxa"/>
            <w:tcBorders>
              <w:top w:val="single" w:sz="6" w:space="0" w:color="auto"/>
              <w:bottom w:val="single" w:sz="6" w:space="0" w:color="auto"/>
            </w:tcBorders>
            <w:shd w:val="clear" w:color="auto" w:fill="auto"/>
          </w:tcPr>
          <w:p w14:paraId="6247A65E" w14:textId="77777777" w:rsidR="00643F37" w:rsidRPr="00EA2B8D" w:rsidRDefault="00643F37" w:rsidP="005714AB">
            <w:pPr>
              <w:pStyle w:val="BodyText2"/>
              <w:ind w:left="0"/>
            </w:pPr>
            <w:r>
              <w:lastRenderedPageBreak/>
              <w:t>Collaborate with employers and local DOC officials in order to establish a scholarship based work-release program which will enhance their current employee recruitment processes.</w:t>
            </w:r>
          </w:p>
        </w:tc>
        <w:tc>
          <w:tcPr>
            <w:tcW w:w="1467" w:type="dxa"/>
            <w:tcBorders>
              <w:bottom w:val="single" w:sz="6" w:space="0" w:color="auto"/>
            </w:tcBorders>
            <w:shd w:val="clear" w:color="auto" w:fill="auto"/>
          </w:tcPr>
          <w:p w14:paraId="71C643E7" w14:textId="77777777" w:rsidR="00643F37" w:rsidRPr="00FD7AB0" w:rsidRDefault="00643F37" w:rsidP="005714AB">
            <w:pPr>
              <w:jc w:val="center"/>
            </w:pPr>
            <w:r>
              <w:t>Deb Wiesner, Deb Barlarment, and Lynn Ratzburg</w:t>
            </w:r>
          </w:p>
        </w:tc>
        <w:tc>
          <w:tcPr>
            <w:tcW w:w="1908" w:type="dxa"/>
            <w:tcBorders>
              <w:bottom w:val="single" w:sz="6" w:space="0" w:color="auto"/>
            </w:tcBorders>
            <w:shd w:val="clear" w:color="auto" w:fill="auto"/>
          </w:tcPr>
          <w:p w14:paraId="5E27FA5D" w14:textId="77777777" w:rsidR="00643F37" w:rsidRPr="00FD7AB0" w:rsidRDefault="00643F37" w:rsidP="005714AB">
            <w:pPr>
              <w:jc w:val="center"/>
            </w:pPr>
            <w:r>
              <w:t>Leverage the established relationships of Deb and Lynn with eligible DOC’s and Job Center Program Administrators to collaboratively develop a scholarship program with local employers</w:t>
            </w:r>
          </w:p>
        </w:tc>
        <w:tc>
          <w:tcPr>
            <w:tcW w:w="1908" w:type="dxa"/>
            <w:tcBorders>
              <w:bottom w:val="single" w:sz="6" w:space="0" w:color="auto"/>
            </w:tcBorders>
            <w:shd w:val="clear" w:color="auto" w:fill="auto"/>
          </w:tcPr>
          <w:p w14:paraId="3EBCAEF5" w14:textId="77777777" w:rsidR="00643F37" w:rsidRPr="00FD7AB0" w:rsidRDefault="00643F37" w:rsidP="005714AB">
            <w:pPr>
              <w:jc w:val="center"/>
            </w:pPr>
            <w:r>
              <w:t>Minimum of 3 scholarships established in the calendar year</w:t>
            </w:r>
          </w:p>
        </w:tc>
        <w:tc>
          <w:tcPr>
            <w:tcW w:w="1056" w:type="dxa"/>
            <w:tcBorders>
              <w:bottom w:val="single" w:sz="6" w:space="0" w:color="auto"/>
            </w:tcBorders>
            <w:shd w:val="clear" w:color="auto" w:fill="auto"/>
          </w:tcPr>
          <w:p w14:paraId="6790B96E" w14:textId="77777777" w:rsidR="00643F37" w:rsidRPr="00FD7AB0" w:rsidRDefault="00643F37" w:rsidP="005714AB">
            <w:pPr>
              <w:jc w:val="center"/>
            </w:pPr>
          </w:p>
          <w:p w14:paraId="3626954A" w14:textId="77777777" w:rsidR="00643F37" w:rsidRPr="00FD7AB0" w:rsidRDefault="00643F37" w:rsidP="005714AB">
            <w:pPr>
              <w:jc w:val="center"/>
            </w:pPr>
          </w:p>
          <w:p w14:paraId="013A1A0B" w14:textId="77777777" w:rsidR="00643F37" w:rsidRPr="00FD7AB0" w:rsidRDefault="00643F37" w:rsidP="005714AB">
            <w:pPr>
              <w:jc w:val="center"/>
            </w:pPr>
            <w:r>
              <w:t>06/18</w:t>
            </w:r>
          </w:p>
        </w:tc>
      </w:tr>
      <w:tr w:rsidR="00643F37" w:rsidRPr="00EA2B8D" w14:paraId="4656CF8F" w14:textId="77777777" w:rsidTr="00643F37">
        <w:trPr>
          <w:jc w:val="center"/>
        </w:trPr>
        <w:tc>
          <w:tcPr>
            <w:tcW w:w="5761" w:type="dxa"/>
            <w:shd w:val="clear" w:color="auto" w:fill="auto"/>
          </w:tcPr>
          <w:p w14:paraId="5210F5FE" w14:textId="77777777" w:rsidR="00643F37" w:rsidRPr="00EA2B8D" w:rsidRDefault="00643F37" w:rsidP="00DE2F5E">
            <w:r>
              <w:t>Entrepreneurship training program offered to LMI and non-LMI future business owners or current businesses looking to expand in order to create new jobs.</w:t>
            </w:r>
          </w:p>
        </w:tc>
        <w:tc>
          <w:tcPr>
            <w:tcW w:w="1467" w:type="dxa"/>
            <w:shd w:val="clear" w:color="auto" w:fill="auto"/>
          </w:tcPr>
          <w:p w14:paraId="6FB9EE38" w14:textId="77777777" w:rsidR="00643F37" w:rsidRPr="00FD7AB0" w:rsidRDefault="00643F37" w:rsidP="005714AB">
            <w:pPr>
              <w:jc w:val="center"/>
            </w:pPr>
            <w:r>
              <w:t>Deb Wiesner</w:t>
            </w:r>
          </w:p>
        </w:tc>
        <w:tc>
          <w:tcPr>
            <w:tcW w:w="1908" w:type="dxa"/>
            <w:shd w:val="clear" w:color="auto" w:fill="auto"/>
          </w:tcPr>
          <w:p w14:paraId="4AF4D3E1" w14:textId="77777777" w:rsidR="00643F37" w:rsidRPr="00FD7AB0" w:rsidRDefault="00643F37" w:rsidP="005714AB">
            <w:pPr>
              <w:jc w:val="center"/>
            </w:pPr>
            <w:r>
              <w:t>Utilize specific training webinars to be facilitated weekly during non-traditional business hours to accommodate entrepreneur schedules</w:t>
            </w:r>
          </w:p>
        </w:tc>
        <w:tc>
          <w:tcPr>
            <w:tcW w:w="1908" w:type="dxa"/>
            <w:shd w:val="clear" w:color="auto" w:fill="auto"/>
          </w:tcPr>
          <w:p w14:paraId="2D712A31" w14:textId="77777777" w:rsidR="00643F37" w:rsidRPr="00FD7AB0" w:rsidRDefault="00643F37" w:rsidP="005714AB">
            <w:pPr>
              <w:jc w:val="center"/>
            </w:pPr>
            <w:r>
              <w:t>2 additonal participants enrolled by 2/18 and 5 by year end</w:t>
            </w:r>
          </w:p>
        </w:tc>
        <w:tc>
          <w:tcPr>
            <w:tcW w:w="1056" w:type="dxa"/>
            <w:shd w:val="clear" w:color="auto" w:fill="auto"/>
          </w:tcPr>
          <w:p w14:paraId="696C7044" w14:textId="77777777" w:rsidR="00643F37" w:rsidRPr="00FD7AB0" w:rsidRDefault="00643F37" w:rsidP="005714AB">
            <w:pPr>
              <w:jc w:val="center"/>
            </w:pPr>
            <w:r>
              <w:t>12/18</w:t>
            </w:r>
          </w:p>
          <w:p w14:paraId="001BD213" w14:textId="77777777" w:rsidR="00643F37" w:rsidRPr="00FD7AB0" w:rsidRDefault="00643F37" w:rsidP="005714AB">
            <w:pPr>
              <w:jc w:val="center"/>
            </w:pPr>
          </w:p>
        </w:tc>
      </w:tr>
      <w:tr w:rsidR="00643F37" w:rsidRPr="00EA2B8D" w14:paraId="3DABABF5" w14:textId="77777777" w:rsidTr="00643F37">
        <w:trPr>
          <w:jc w:val="center"/>
        </w:trPr>
        <w:tc>
          <w:tcPr>
            <w:tcW w:w="5761" w:type="dxa"/>
            <w:shd w:val="clear" w:color="auto" w:fill="auto"/>
          </w:tcPr>
          <w:p w14:paraId="0B6584AF" w14:textId="77777777" w:rsidR="00643F37" w:rsidRDefault="00643F37" w:rsidP="00B25A0F">
            <w:r>
              <w:t xml:space="preserve">Building on our Community Reinvestment Committees in the Cities of Oconto &amp; Shawano as well as Langlade County, we will work on and repair aging, dilapidated housing to enable people to stay in their homes.  We will expand this program to other communities as we establish a model &amp; funding sources. Will work with the Asset Development department and the HHR program to ensure funding. </w:t>
            </w:r>
          </w:p>
          <w:p w14:paraId="509FE65F" w14:textId="77777777" w:rsidR="00643F37" w:rsidRDefault="00643F37" w:rsidP="00DE2F5E"/>
        </w:tc>
        <w:tc>
          <w:tcPr>
            <w:tcW w:w="1467" w:type="dxa"/>
            <w:shd w:val="clear" w:color="auto" w:fill="auto"/>
          </w:tcPr>
          <w:p w14:paraId="21559837" w14:textId="77777777" w:rsidR="00643F37" w:rsidRDefault="00643F37" w:rsidP="005714AB">
            <w:pPr>
              <w:jc w:val="center"/>
            </w:pPr>
            <w:r>
              <w:t>Jaime Johnson and Deb</w:t>
            </w:r>
          </w:p>
          <w:p w14:paraId="6BBD3751" w14:textId="77777777" w:rsidR="00643F37" w:rsidRDefault="00643F37" w:rsidP="005714AB">
            <w:pPr>
              <w:jc w:val="center"/>
            </w:pPr>
            <w:r>
              <w:t>Wiesner</w:t>
            </w:r>
          </w:p>
        </w:tc>
        <w:tc>
          <w:tcPr>
            <w:tcW w:w="1908" w:type="dxa"/>
            <w:shd w:val="clear" w:color="auto" w:fill="auto"/>
          </w:tcPr>
          <w:p w14:paraId="55000740" w14:textId="77777777" w:rsidR="00643F37" w:rsidRDefault="00643F37" w:rsidP="005714AB">
            <w:pPr>
              <w:jc w:val="center"/>
            </w:pPr>
          </w:p>
        </w:tc>
        <w:tc>
          <w:tcPr>
            <w:tcW w:w="1908" w:type="dxa"/>
            <w:shd w:val="clear" w:color="auto" w:fill="auto"/>
          </w:tcPr>
          <w:p w14:paraId="7D230095" w14:textId="77777777" w:rsidR="00643F37" w:rsidRDefault="00643F37" w:rsidP="005714AB">
            <w:pPr>
              <w:jc w:val="center"/>
            </w:pPr>
            <w:r>
              <w:t>Seek out other funding sources whether administered by Newcap or other partners</w:t>
            </w:r>
          </w:p>
        </w:tc>
        <w:tc>
          <w:tcPr>
            <w:tcW w:w="1056" w:type="dxa"/>
            <w:shd w:val="clear" w:color="auto" w:fill="auto"/>
          </w:tcPr>
          <w:p w14:paraId="42DA4845" w14:textId="77777777" w:rsidR="00643F37" w:rsidRDefault="00643F37" w:rsidP="005714AB">
            <w:pPr>
              <w:jc w:val="center"/>
            </w:pPr>
          </w:p>
          <w:p w14:paraId="4B134786" w14:textId="77777777" w:rsidR="00643F37" w:rsidRDefault="00643F37" w:rsidP="005714AB">
            <w:pPr>
              <w:jc w:val="center"/>
            </w:pPr>
            <w:r>
              <w:t>On-going thru 12/18</w:t>
            </w:r>
          </w:p>
        </w:tc>
      </w:tr>
      <w:tr w:rsidR="00643F37" w:rsidRPr="00EA2B8D" w14:paraId="43961865" w14:textId="77777777" w:rsidTr="00643F37">
        <w:trPr>
          <w:jc w:val="center"/>
        </w:trPr>
        <w:tc>
          <w:tcPr>
            <w:tcW w:w="5761" w:type="dxa"/>
            <w:shd w:val="clear" w:color="auto" w:fill="auto"/>
          </w:tcPr>
          <w:p w14:paraId="7DF0AC65" w14:textId="77777777" w:rsidR="00643F37" w:rsidRDefault="00643F37" w:rsidP="00B25A0F">
            <w:r>
              <w:t>Building on our Community Reinvestment Committees in the Cities of Oconto &amp; Shawano as well as Langlade County, we will work on and repair aging, dilapidated housing to enable people to stay in their homes.  We will expand this program to other communities as we establish a model &amp; funding sources</w:t>
            </w:r>
          </w:p>
          <w:p w14:paraId="15128918" w14:textId="77777777" w:rsidR="00643F37" w:rsidRDefault="00643F37" w:rsidP="00B25A0F">
            <w:pPr>
              <w:rPr>
                <w:rFonts w:ascii="Calibri" w:hAnsi="Calibri"/>
                <w:sz w:val="22"/>
                <w:szCs w:val="22"/>
              </w:rPr>
            </w:pPr>
          </w:p>
          <w:p w14:paraId="03220E80" w14:textId="77777777" w:rsidR="00643F37" w:rsidRDefault="00643F37" w:rsidP="00B25A0F">
            <w:r>
              <w:t>Close 40-50 home buyer loans and 6-10 small rehab loans.  Continue providing HHR program and expand services while establishing a revenue stream for counseling, HQS inspections, and subordination agreement preparation.</w:t>
            </w:r>
          </w:p>
          <w:p w14:paraId="4C93017E" w14:textId="77777777" w:rsidR="00643F37" w:rsidRDefault="00643F37" w:rsidP="00DE2F5E"/>
        </w:tc>
        <w:tc>
          <w:tcPr>
            <w:tcW w:w="1467" w:type="dxa"/>
            <w:shd w:val="clear" w:color="auto" w:fill="auto"/>
          </w:tcPr>
          <w:p w14:paraId="3EAD1312" w14:textId="77777777" w:rsidR="00643F37" w:rsidRDefault="00643F37" w:rsidP="005714AB">
            <w:pPr>
              <w:jc w:val="center"/>
            </w:pPr>
            <w:r>
              <w:lastRenderedPageBreak/>
              <w:t>Deb Wiesner</w:t>
            </w:r>
          </w:p>
        </w:tc>
        <w:tc>
          <w:tcPr>
            <w:tcW w:w="1908" w:type="dxa"/>
            <w:shd w:val="clear" w:color="auto" w:fill="auto"/>
          </w:tcPr>
          <w:p w14:paraId="10C17149" w14:textId="77777777" w:rsidR="00643F37" w:rsidRDefault="00643F37" w:rsidP="005714AB">
            <w:pPr>
              <w:jc w:val="center"/>
            </w:pPr>
          </w:p>
        </w:tc>
        <w:tc>
          <w:tcPr>
            <w:tcW w:w="1908" w:type="dxa"/>
            <w:shd w:val="clear" w:color="auto" w:fill="auto"/>
          </w:tcPr>
          <w:p w14:paraId="6823A587" w14:textId="77777777" w:rsidR="00643F37" w:rsidRDefault="00643F37" w:rsidP="00355FD5">
            <w:pPr>
              <w:jc w:val="center"/>
            </w:pPr>
            <w:r>
              <w:t>Apply to continue the HHR program in PY 2017-2019. Seek out other funding sources whether administered by Newcap or other partners. </w:t>
            </w:r>
          </w:p>
          <w:p w14:paraId="3A922C19" w14:textId="77777777" w:rsidR="00643F37" w:rsidRDefault="00643F37" w:rsidP="00355FD5">
            <w:pPr>
              <w:jc w:val="center"/>
            </w:pPr>
            <w:r>
              <w:t xml:space="preserve"> Manage the HHR revolving </w:t>
            </w:r>
            <w:r>
              <w:lastRenderedPageBreak/>
              <w:t>loan program</w:t>
            </w:r>
          </w:p>
        </w:tc>
        <w:tc>
          <w:tcPr>
            <w:tcW w:w="1056" w:type="dxa"/>
            <w:shd w:val="clear" w:color="auto" w:fill="auto"/>
          </w:tcPr>
          <w:p w14:paraId="14B27ED2" w14:textId="77777777" w:rsidR="00643F37" w:rsidRDefault="00643F37" w:rsidP="005714AB">
            <w:pPr>
              <w:jc w:val="center"/>
            </w:pPr>
            <w:r>
              <w:lastRenderedPageBreak/>
              <w:t xml:space="preserve">On-going </w:t>
            </w:r>
          </w:p>
          <w:p w14:paraId="1EB7F98F" w14:textId="77777777" w:rsidR="00643F37" w:rsidRDefault="00643F37" w:rsidP="005714AB">
            <w:pPr>
              <w:jc w:val="center"/>
            </w:pPr>
            <w:r>
              <w:t xml:space="preserve">thru </w:t>
            </w:r>
          </w:p>
          <w:p w14:paraId="12EDB06E" w14:textId="77777777" w:rsidR="00643F37" w:rsidRDefault="00643F37" w:rsidP="005714AB">
            <w:pPr>
              <w:jc w:val="center"/>
            </w:pPr>
            <w:r>
              <w:t>12/18</w:t>
            </w:r>
          </w:p>
        </w:tc>
      </w:tr>
      <w:tr w:rsidR="00643F37" w:rsidRPr="00EA2B8D" w14:paraId="25E4DBF2" w14:textId="77777777" w:rsidTr="00643F37">
        <w:trPr>
          <w:jc w:val="center"/>
        </w:trPr>
        <w:tc>
          <w:tcPr>
            <w:tcW w:w="5761" w:type="dxa"/>
            <w:tcBorders>
              <w:bottom w:val="single" w:sz="6" w:space="0" w:color="auto"/>
            </w:tcBorders>
            <w:shd w:val="clear" w:color="auto" w:fill="auto"/>
          </w:tcPr>
          <w:p w14:paraId="7032A983" w14:textId="77777777" w:rsidR="00643F37" w:rsidRDefault="00643F37" w:rsidP="00355FD5">
            <w:r>
              <w:lastRenderedPageBreak/>
              <w:t>Implementation of USDA Homebuyer Loan and Rehab loan packaging and origination by Newcap to generate revenue source</w:t>
            </w:r>
          </w:p>
        </w:tc>
        <w:tc>
          <w:tcPr>
            <w:tcW w:w="1467" w:type="dxa"/>
            <w:tcBorders>
              <w:bottom w:val="single" w:sz="6" w:space="0" w:color="auto"/>
            </w:tcBorders>
            <w:shd w:val="clear" w:color="auto" w:fill="auto"/>
          </w:tcPr>
          <w:p w14:paraId="629E0A16" w14:textId="77777777" w:rsidR="00643F37" w:rsidRDefault="00643F37" w:rsidP="005714AB">
            <w:pPr>
              <w:jc w:val="center"/>
            </w:pPr>
            <w:r>
              <w:t>Deb Wiesner</w:t>
            </w:r>
          </w:p>
        </w:tc>
        <w:tc>
          <w:tcPr>
            <w:tcW w:w="1908" w:type="dxa"/>
            <w:tcBorders>
              <w:bottom w:val="single" w:sz="6" w:space="0" w:color="auto"/>
            </w:tcBorders>
            <w:shd w:val="clear" w:color="auto" w:fill="auto"/>
          </w:tcPr>
          <w:p w14:paraId="63F5E5CD" w14:textId="77777777" w:rsidR="00643F37" w:rsidRDefault="00643F37" w:rsidP="005714AB">
            <w:pPr>
              <w:jc w:val="center"/>
            </w:pPr>
          </w:p>
        </w:tc>
        <w:tc>
          <w:tcPr>
            <w:tcW w:w="1908" w:type="dxa"/>
            <w:tcBorders>
              <w:bottom w:val="single" w:sz="6" w:space="0" w:color="auto"/>
            </w:tcBorders>
            <w:shd w:val="clear" w:color="auto" w:fill="auto"/>
          </w:tcPr>
          <w:p w14:paraId="6B7DD451" w14:textId="77777777" w:rsidR="00643F37" w:rsidRDefault="00643F37" w:rsidP="005714AB">
            <w:pPr>
              <w:jc w:val="center"/>
            </w:pPr>
            <w:r>
              <w:t>2 units closed per month beginning 1/18</w:t>
            </w:r>
          </w:p>
        </w:tc>
        <w:tc>
          <w:tcPr>
            <w:tcW w:w="1056" w:type="dxa"/>
            <w:tcBorders>
              <w:bottom w:val="single" w:sz="6" w:space="0" w:color="auto"/>
            </w:tcBorders>
            <w:shd w:val="clear" w:color="auto" w:fill="auto"/>
          </w:tcPr>
          <w:p w14:paraId="55472860" w14:textId="77777777" w:rsidR="00643F37" w:rsidRDefault="00643F37" w:rsidP="005714AB">
            <w:pPr>
              <w:jc w:val="center"/>
            </w:pPr>
          </w:p>
        </w:tc>
      </w:tr>
    </w:tbl>
    <w:p w14:paraId="57D68A0F" w14:textId="77777777" w:rsidR="00DE2F5E" w:rsidRDefault="00DE2F5E" w:rsidP="00DE2F5E"/>
    <w:p w14:paraId="5C7B55A9" w14:textId="77777777" w:rsidR="005714AB" w:rsidRDefault="005714AB" w:rsidP="00DE2F5E"/>
    <w:p w14:paraId="02922A09" w14:textId="77777777" w:rsidR="00643F37" w:rsidRPr="00EA2B8D" w:rsidRDefault="00643F37" w:rsidP="00643F37">
      <w:pPr>
        <w:rPr>
          <w:sz w:val="8"/>
        </w:rPr>
      </w:pPr>
    </w:p>
    <w:p w14:paraId="3C63557D" w14:textId="77777777" w:rsidR="00643F37" w:rsidRPr="00EA2B8D" w:rsidRDefault="00643F37" w:rsidP="00643F37">
      <w:pPr>
        <w:rPr>
          <w:sz w:val="8"/>
        </w:rPr>
      </w:pPr>
    </w:p>
    <w:tbl>
      <w:tblPr>
        <w:tblW w:w="12100" w:type="dxa"/>
        <w:jc w:val="center"/>
        <w:tblBorders>
          <w:top w:val="single" w:sz="6" w:space="0" w:color="auto"/>
          <w:left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5761"/>
        <w:gridCol w:w="1467"/>
        <w:gridCol w:w="1908"/>
        <w:gridCol w:w="1908"/>
        <w:gridCol w:w="1056"/>
      </w:tblGrid>
      <w:tr w:rsidR="00643F37" w:rsidRPr="00EA2B8D" w14:paraId="20079B6F" w14:textId="77777777" w:rsidTr="00643F37">
        <w:trPr>
          <w:jc w:val="center"/>
        </w:trPr>
        <w:tc>
          <w:tcPr>
            <w:tcW w:w="5761" w:type="dxa"/>
            <w:tcBorders>
              <w:top w:val="nil"/>
            </w:tcBorders>
            <w:shd w:val="clear" w:color="auto" w:fill="auto"/>
          </w:tcPr>
          <w:p w14:paraId="49D37B6C" w14:textId="77777777" w:rsidR="00643F37" w:rsidRDefault="00643F37" w:rsidP="00326F2F">
            <w:r>
              <w:t>Outreach and recruit 150 customer for enrollment into services</w:t>
            </w:r>
          </w:p>
          <w:p w14:paraId="5132B500" w14:textId="77777777" w:rsidR="00643F37" w:rsidRPr="00FC521B" w:rsidRDefault="00643F37" w:rsidP="00326F2F"/>
        </w:tc>
        <w:tc>
          <w:tcPr>
            <w:tcW w:w="1467" w:type="dxa"/>
            <w:tcBorders>
              <w:top w:val="nil"/>
            </w:tcBorders>
            <w:shd w:val="clear" w:color="auto" w:fill="auto"/>
          </w:tcPr>
          <w:p w14:paraId="2156A7E1" w14:textId="77777777" w:rsidR="00643F37" w:rsidRPr="00FD7AB0" w:rsidRDefault="00643F37" w:rsidP="00326F2F">
            <w:pPr>
              <w:jc w:val="center"/>
            </w:pPr>
            <w:r>
              <w:t>Lynn</w:t>
            </w:r>
          </w:p>
        </w:tc>
        <w:tc>
          <w:tcPr>
            <w:tcW w:w="1908" w:type="dxa"/>
            <w:tcBorders>
              <w:top w:val="nil"/>
            </w:tcBorders>
            <w:shd w:val="clear" w:color="auto" w:fill="auto"/>
          </w:tcPr>
          <w:p w14:paraId="14732547" w14:textId="77777777" w:rsidR="00643F37" w:rsidRPr="00FD7AB0" w:rsidRDefault="00643F37" w:rsidP="00326F2F">
            <w:pPr>
              <w:jc w:val="center"/>
            </w:pPr>
          </w:p>
        </w:tc>
        <w:tc>
          <w:tcPr>
            <w:tcW w:w="1908" w:type="dxa"/>
            <w:tcBorders>
              <w:top w:val="nil"/>
            </w:tcBorders>
            <w:shd w:val="clear" w:color="auto" w:fill="auto"/>
          </w:tcPr>
          <w:p w14:paraId="2069D3A9" w14:textId="77777777" w:rsidR="00643F37" w:rsidRPr="00FD7AB0" w:rsidRDefault="00643F37" w:rsidP="00326F2F">
            <w:pPr>
              <w:jc w:val="center"/>
            </w:pPr>
            <w:r>
              <w:t xml:space="preserve">Monitor monthly </w:t>
            </w:r>
          </w:p>
        </w:tc>
        <w:tc>
          <w:tcPr>
            <w:tcW w:w="1056" w:type="dxa"/>
            <w:tcBorders>
              <w:top w:val="nil"/>
            </w:tcBorders>
            <w:shd w:val="clear" w:color="auto" w:fill="auto"/>
          </w:tcPr>
          <w:p w14:paraId="16E9BD15" w14:textId="77777777" w:rsidR="00643F37" w:rsidRPr="00FD7AB0" w:rsidRDefault="00643F37" w:rsidP="00326F2F">
            <w:pPr>
              <w:jc w:val="center"/>
            </w:pPr>
            <w:r>
              <w:t>12/30</w:t>
            </w:r>
          </w:p>
        </w:tc>
      </w:tr>
      <w:tr w:rsidR="00643F37" w:rsidRPr="00EA2B8D" w14:paraId="1394C713" w14:textId="77777777" w:rsidTr="00643F37">
        <w:trPr>
          <w:jc w:val="center"/>
        </w:trPr>
        <w:tc>
          <w:tcPr>
            <w:tcW w:w="5761" w:type="dxa"/>
            <w:tcBorders>
              <w:top w:val="nil"/>
              <w:bottom w:val="single" w:sz="6" w:space="0" w:color="auto"/>
            </w:tcBorders>
            <w:shd w:val="clear" w:color="auto" w:fill="auto"/>
          </w:tcPr>
          <w:p w14:paraId="5EE2ABC4" w14:textId="77777777" w:rsidR="00643F37" w:rsidRPr="00103D4B" w:rsidRDefault="00643F37" w:rsidP="00326F2F">
            <w:r w:rsidRPr="00103D4B">
              <w:t xml:space="preserve">Achieve a 90 % credit attainment rate of those customers who exit the program </w:t>
            </w:r>
          </w:p>
          <w:p w14:paraId="38E4721E" w14:textId="77777777" w:rsidR="00643F37" w:rsidRPr="00FC521B" w:rsidRDefault="00643F37" w:rsidP="00326F2F"/>
        </w:tc>
        <w:tc>
          <w:tcPr>
            <w:tcW w:w="1467" w:type="dxa"/>
            <w:tcBorders>
              <w:top w:val="nil"/>
            </w:tcBorders>
            <w:shd w:val="clear" w:color="auto" w:fill="auto"/>
          </w:tcPr>
          <w:p w14:paraId="2EFAC2AA" w14:textId="77777777" w:rsidR="00643F37" w:rsidRPr="00FD7AB0" w:rsidRDefault="00643F37" w:rsidP="00326F2F">
            <w:pPr>
              <w:jc w:val="center"/>
            </w:pPr>
            <w:r>
              <w:t>Lynn</w:t>
            </w:r>
          </w:p>
        </w:tc>
        <w:tc>
          <w:tcPr>
            <w:tcW w:w="1908" w:type="dxa"/>
            <w:tcBorders>
              <w:top w:val="nil"/>
            </w:tcBorders>
            <w:shd w:val="clear" w:color="auto" w:fill="auto"/>
          </w:tcPr>
          <w:p w14:paraId="650ABE76" w14:textId="77777777" w:rsidR="00643F37" w:rsidRPr="00FD7AB0" w:rsidRDefault="00643F37" w:rsidP="00326F2F">
            <w:pPr>
              <w:jc w:val="center"/>
            </w:pPr>
          </w:p>
        </w:tc>
        <w:tc>
          <w:tcPr>
            <w:tcW w:w="1908" w:type="dxa"/>
            <w:tcBorders>
              <w:top w:val="nil"/>
            </w:tcBorders>
            <w:shd w:val="clear" w:color="auto" w:fill="auto"/>
          </w:tcPr>
          <w:p w14:paraId="68399260" w14:textId="77777777" w:rsidR="00643F37" w:rsidRPr="00FD7AB0" w:rsidRDefault="00643F37" w:rsidP="00326F2F">
            <w:pPr>
              <w:jc w:val="center"/>
            </w:pPr>
            <w:r w:rsidRPr="00103D4B">
              <w:t>Quarterly monitoring</w:t>
            </w:r>
          </w:p>
        </w:tc>
        <w:tc>
          <w:tcPr>
            <w:tcW w:w="1056" w:type="dxa"/>
            <w:tcBorders>
              <w:top w:val="nil"/>
            </w:tcBorders>
            <w:shd w:val="clear" w:color="auto" w:fill="auto"/>
          </w:tcPr>
          <w:p w14:paraId="03B16118" w14:textId="77777777" w:rsidR="00643F37" w:rsidRPr="00FD7AB0" w:rsidRDefault="00643F37" w:rsidP="00326F2F">
            <w:pPr>
              <w:jc w:val="center"/>
            </w:pPr>
          </w:p>
          <w:p w14:paraId="46E67EA1" w14:textId="77777777" w:rsidR="00643F37" w:rsidRPr="00FD7AB0" w:rsidRDefault="00643F37" w:rsidP="00326F2F">
            <w:pPr>
              <w:jc w:val="center"/>
            </w:pPr>
            <w:r>
              <w:t>7/1</w:t>
            </w:r>
          </w:p>
        </w:tc>
      </w:tr>
      <w:tr w:rsidR="00643F37" w:rsidRPr="00EA2B8D" w14:paraId="67FD11CB" w14:textId="77777777" w:rsidTr="00643F37">
        <w:trPr>
          <w:jc w:val="center"/>
        </w:trPr>
        <w:tc>
          <w:tcPr>
            <w:tcW w:w="5761" w:type="dxa"/>
            <w:tcBorders>
              <w:bottom w:val="single" w:sz="6" w:space="0" w:color="auto"/>
            </w:tcBorders>
            <w:shd w:val="clear" w:color="auto" w:fill="auto"/>
          </w:tcPr>
          <w:p w14:paraId="4DA5DC8C" w14:textId="77777777" w:rsidR="00643F37" w:rsidRPr="00103D4B" w:rsidRDefault="00643F37" w:rsidP="00326F2F">
            <w:r w:rsidRPr="00103D4B">
              <w:t>Achieve a 85% entered employment rate for those Adults who exit program and 92% rate for those Dislocated Workers who exit the program</w:t>
            </w:r>
          </w:p>
          <w:p w14:paraId="6F0ACCFC" w14:textId="77777777" w:rsidR="00643F37" w:rsidRPr="00EA2B8D" w:rsidRDefault="00643F37" w:rsidP="00326F2F"/>
        </w:tc>
        <w:tc>
          <w:tcPr>
            <w:tcW w:w="1467" w:type="dxa"/>
            <w:shd w:val="clear" w:color="auto" w:fill="auto"/>
          </w:tcPr>
          <w:p w14:paraId="0C66CF7E" w14:textId="77777777" w:rsidR="00643F37" w:rsidRPr="00FD7AB0" w:rsidRDefault="00643F37" w:rsidP="00326F2F">
            <w:pPr>
              <w:jc w:val="center"/>
            </w:pPr>
            <w:r>
              <w:t>Lynn</w:t>
            </w:r>
          </w:p>
        </w:tc>
        <w:tc>
          <w:tcPr>
            <w:tcW w:w="1908" w:type="dxa"/>
            <w:shd w:val="clear" w:color="auto" w:fill="auto"/>
          </w:tcPr>
          <w:p w14:paraId="5F32D6A2" w14:textId="77777777" w:rsidR="00643F37" w:rsidRPr="00FD7AB0" w:rsidRDefault="00643F37" w:rsidP="00326F2F">
            <w:pPr>
              <w:jc w:val="center"/>
            </w:pPr>
          </w:p>
        </w:tc>
        <w:tc>
          <w:tcPr>
            <w:tcW w:w="1908" w:type="dxa"/>
            <w:shd w:val="clear" w:color="auto" w:fill="auto"/>
          </w:tcPr>
          <w:p w14:paraId="3C60F818" w14:textId="77777777" w:rsidR="00643F37" w:rsidRPr="00FD7AB0" w:rsidRDefault="00643F37" w:rsidP="00326F2F">
            <w:pPr>
              <w:jc w:val="center"/>
            </w:pPr>
            <w:r>
              <w:t>Quarterly monitoring</w:t>
            </w:r>
          </w:p>
        </w:tc>
        <w:tc>
          <w:tcPr>
            <w:tcW w:w="1056" w:type="dxa"/>
            <w:shd w:val="clear" w:color="auto" w:fill="auto"/>
          </w:tcPr>
          <w:p w14:paraId="6F1A7221" w14:textId="77777777" w:rsidR="00643F37" w:rsidRPr="00FD7AB0" w:rsidRDefault="00643F37" w:rsidP="00326F2F">
            <w:pPr>
              <w:jc w:val="center"/>
            </w:pPr>
            <w:r>
              <w:t>7/1</w:t>
            </w:r>
          </w:p>
          <w:p w14:paraId="64994BC8" w14:textId="77777777" w:rsidR="00643F37" w:rsidRPr="00FD7AB0" w:rsidRDefault="00643F37" w:rsidP="00326F2F">
            <w:pPr>
              <w:jc w:val="center"/>
            </w:pPr>
          </w:p>
        </w:tc>
      </w:tr>
      <w:tr w:rsidR="00643F37" w:rsidRPr="00EA2B8D" w14:paraId="630C10AA" w14:textId="77777777" w:rsidTr="00643F37">
        <w:trPr>
          <w:jc w:val="center"/>
        </w:trPr>
        <w:tc>
          <w:tcPr>
            <w:tcW w:w="5761" w:type="dxa"/>
            <w:tcBorders>
              <w:top w:val="single" w:sz="6" w:space="0" w:color="auto"/>
            </w:tcBorders>
            <w:shd w:val="clear" w:color="auto" w:fill="auto"/>
          </w:tcPr>
          <w:p w14:paraId="72A0864A" w14:textId="77777777" w:rsidR="00643F37" w:rsidRPr="00103D4B" w:rsidRDefault="00643F37" w:rsidP="00326F2F">
            <w:pPr>
              <w:pStyle w:val="BodyText2"/>
              <w:ind w:left="0"/>
            </w:pPr>
            <w:r w:rsidRPr="00103D4B">
              <w:t>Achieve Median Earnings increase after entry into employment of $12400 for Adults and $18500 for Dislocated Workers</w:t>
            </w:r>
          </w:p>
          <w:p w14:paraId="134CB428" w14:textId="77777777" w:rsidR="00643F37" w:rsidRPr="00EA2B8D" w:rsidRDefault="00643F37" w:rsidP="00326F2F">
            <w:pPr>
              <w:pStyle w:val="BodyText2"/>
              <w:ind w:left="0"/>
            </w:pPr>
          </w:p>
        </w:tc>
        <w:tc>
          <w:tcPr>
            <w:tcW w:w="1467" w:type="dxa"/>
            <w:shd w:val="clear" w:color="auto" w:fill="auto"/>
          </w:tcPr>
          <w:p w14:paraId="00A80BF9" w14:textId="77777777" w:rsidR="00643F37" w:rsidRPr="00FD7AB0" w:rsidRDefault="00643F37" w:rsidP="00326F2F">
            <w:pPr>
              <w:jc w:val="center"/>
            </w:pPr>
            <w:r>
              <w:t>Lynn</w:t>
            </w:r>
          </w:p>
        </w:tc>
        <w:tc>
          <w:tcPr>
            <w:tcW w:w="1908" w:type="dxa"/>
            <w:shd w:val="clear" w:color="auto" w:fill="auto"/>
          </w:tcPr>
          <w:p w14:paraId="49DFEDBA" w14:textId="77777777" w:rsidR="00643F37" w:rsidRPr="00FD7AB0" w:rsidRDefault="00643F37" w:rsidP="00326F2F">
            <w:pPr>
              <w:jc w:val="center"/>
            </w:pPr>
          </w:p>
        </w:tc>
        <w:tc>
          <w:tcPr>
            <w:tcW w:w="1908" w:type="dxa"/>
            <w:shd w:val="clear" w:color="auto" w:fill="auto"/>
          </w:tcPr>
          <w:p w14:paraId="2EAFE119" w14:textId="77777777" w:rsidR="00643F37" w:rsidRPr="00FD7AB0" w:rsidRDefault="00643F37" w:rsidP="00326F2F">
            <w:pPr>
              <w:jc w:val="center"/>
            </w:pPr>
            <w:r>
              <w:t>Quarterly monitoring</w:t>
            </w:r>
          </w:p>
        </w:tc>
        <w:tc>
          <w:tcPr>
            <w:tcW w:w="1056" w:type="dxa"/>
            <w:shd w:val="clear" w:color="auto" w:fill="auto"/>
          </w:tcPr>
          <w:p w14:paraId="2C5B49EF" w14:textId="77777777" w:rsidR="00643F37" w:rsidRPr="00FD7AB0" w:rsidRDefault="00643F37" w:rsidP="00326F2F">
            <w:pPr>
              <w:jc w:val="center"/>
            </w:pPr>
            <w:r>
              <w:t>7/1</w:t>
            </w:r>
          </w:p>
          <w:p w14:paraId="45302519" w14:textId="77777777" w:rsidR="00643F37" w:rsidRPr="00FD7AB0" w:rsidRDefault="00643F37" w:rsidP="00326F2F">
            <w:pPr>
              <w:jc w:val="center"/>
            </w:pPr>
          </w:p>
        </w:tc>
      </w:tr>
      <w:tr w:rsidR="00643F37" w:rsidRPr="00EA2B8D" w14:paraId="78B0EBA6" w14:textId="77777777" w:rsidTr="00643F37">
        <w:trPr>
          <w:jc w:val="center"/>
        </w:trPr>
        <w:tc>
          <w:tcPr>
            <w:tcW w:w="5761" w:type="dxa"/>
            <w:tcBorders>
              <w:bottom w:val="single" w:sz="6" w:space="0" w:color="auto"/>
            </w:tcBorders>
            <w:shd w:val="clear" w:color="auto" w:fill="auto"/>
          </w:tcPr>
          <w:p w14:paraId="60E828C4" w14:textId="77777777" w:rsidR="00643F37" w:rsidRPr="00103D4B" w:rsidRDefault="00643F37" w:rsidP="00326F2F">
            <w:r>
              <w:t>Achieve a 90% Retention Rate for Adults and 95% rate for Dislocated Workers who have entered employment</w:t>
            </w:r>
          </w:p>
          <w:p w14:paraId="4570CD55" w14:textId="77777777" w:rsidR="00643F37" w:rsidRPr="00EA2B8D" w:rsidRDefault="00643F37" w:rsidP="00326F2F"/>
        </w:tc>
        <w:tc>
          <w:tcPr>
            <w:tcW w:w="1467" w:type="dxa"/>
            <w:tcBorders>
              <w:bottom w:val="single" w:sz="6" w:space="0" w:color="auto"/>
            </w:tcBorders>
            <w:shd w:val="clear" w:color="auto" w:fill="auto"/>
          </w:tcPr>
          <w:p w14:paraId="1381FF76" w14:textId="77777777" w:rsidR="00643F37" w:rsidRPr="00FD7AB0" w:rsidRDefault="00643F37" w:rsidP="00326F2F">
            <w:pPr>
              <w:jc w:val="center"/>
            </w:pPr>
            <w:r>
              <w:t>Lynn</w:t>
            </w:r>
          </w:p>
        </w:tc>
        <w:tc>
          <w:tcPr>
            <w:tcW w:w="1908" w:type="dxa"/>
            <w:tcBorders>
              <w:bottom w:val="single" w:sz="6" w:space="0" w:color="auto"/>
            </w:tcBorders>
            <w:shd w:val="clear" w:color="auto" w:fill="auto"/>
          </w:tcPr>
          <w:p w14:paraId="7D321393" w14:textId="77777777" w:rsidR="00643F37" w:rsidRPr="00FD7AB0" w:rsidRDefault="00643F37" w:rsidP="00326F2F">
            <w:pPr>
              <w:jc w:val="center"/>
            </w:pPr>
            <w:r>
              <w:t>`</w:t>
            </w:r>
          </w:p>
        </w:tc>
        <w:tc>
          <w:tcPr>
            <w:tcW w:w="1908" w:type="dxa"/>
            <w:tcBorders>
              <w:bottom w:val="single" w:sz="6" w:space="0" w:color="auto"/>
            </w:tcBorders>
            <w:shd w:val="clear" w:color="auto" w:fill="auto"/>
          </w:tcPr>
          <w:p w14:paraId="0525FA13" w14:textId="77777777" w:rsidR="00643F37" w:rsidRPr="00FD7AB0" w:rsidRDefault="00643F37" w:rsidP="00326F2F">
            <w:pPr>
              <w:jc w:val="center"/>
            </w:pPr>
            <w:r>
              <w:t>Quarterly monitoring</w:t>
            </w:r>
          </w:p>
        </w:tc>
        <w:tc>
          <w:tcPr>
            <w:tcW w:w="1056" w:type="dxa"/>
            <w:tcBorders>
              <w:bottom w:val="single" w:sz="6" w:space="0" w:color="auto"/>
            </w:tcBorders>
            <w:shd w:val="clear" w:color="auto" w:fill="auto"/>
          </w:tcPr>
          <w:p w14:paraId="1CF74E32" w14:textId="77777777" w:rsidR="00643F37" w:rsidRPr="00FD7AB0" w:rsidRDefault="00643F37" w:rsidP="00326F2F">
            <w:pPr>
              <w:jc w:val="center"/>
            </w:pPr>
            <w:r>
              <w:t>7/1</w:t>
            </w:r>
          </w:p>
          <w:p w14:paraId="567F9CD8" w14:textId="77777777" w:rsidR="00643F37" w:rsidRPr="00FD7AB0" w:rsidRDefault="00643F37" w:rsidP="00326F2F">
            <w:pPr>
              <w:jc w:val="center"/>
            </w:pPr>
          </w:p>
        </w:tc>
      </w:tr>
      <w:tr w:rsidR="00643F37" w:rsidRPr="00EA2B8D" w14:paraId="6E1C67BA" w14:textId="77777777" w:rsidTr="00643F37">
        <w:trPr>
          <w:jc w:val="center"/>
        </w:trPr>
        <w:tc>
          <w:tcPr>
            <w:tcW w:w="5761" w:type="dxa"/>
            <w:tcBorders>
              <w:bottom w:val="single" w:sz="6" w:space="0" w:color="auto"/>
            </w:tcBorders>
            <w:shd w:val="clear" w:color="auto" w:fill="auto"/>
          </w:tcPr>
          <w:p w14:paraId="364D2FB3" w14:textId="77777777" w:rsidR="00643F37" w:rsidRPr="004D5B9E" w:rsidRDefault="00643F37" w:rsidP="00326F2F">
            <w:r w:rsidRPr="004D5B9E">
              <w:t xml:space="preserve">Coordinate </w:t>
            </w:r>
            <w:r>
              <w:t>with other agency programs</w:t>
            </w:r>
            <w:r w:rsidRPr="004D5B9E">
              <w:t xml:space="preserve">  for </w:t>
            </w:r>
            <w:r>
              <w:t xml:space="preserve">referrals as well as any future agency programs for persons to update employment skills or obtain additional education </w:t>
            </w:r>
          </w:p>
          <w:p w14:paraId="4A2BAB30" w14:textId="77777777" w:rsidR="00643F37" w:rsidRDefault="00643F37" w:rsidP="00326F2F"/>
          <w:p w14:paraId="08531D05" w14:textId="77777777" w:rsidR="00643F37" w:rsidRPr="00EA2B8D" w:rsidRDefault="00643F37" w:rsidP="00326F2F"/>
        </w:tc>
        <w:tc>
          <w:tcPr>
            <w:tcW w:w="1467" w:type="dxa"/>
            <w:tcBorders>
              <w:bottom w:val="single" w:sz="6" w:space="0" w:color="auto"/>
            </w:tcBorders>
            <w:shd w:val="clear" w:color="auto" w:fill="auto"/>
          </w:tcPr>
          <w:p w14:paraId="778CEE5A" w14:textId="77777777" w:rsidR="00643F37" w:rsidRPr="00FD7AB0" w:rsidRDefault="00643F37" w:rsidP="00326F2F">
            <w:pPr>
              <w:jc w:val="center"/>
            </w:pPr>
            <w:r>
              <w:t>Lynn</w:t>
            </w:r>
          </w:p>
        </w:tc>
        <w:tc>
          <w:tcPr>
            <w:tcW w:w="1908" w:type="dxa"/>
            <w:tcBorders>
              <w:bottom w:val="single" w:sz="6" w:space="0" w:color="auto"/>
            </w:tcBorders>
            <w:shd w:val="clear" w:color="auto" w:fill="auto"/>
          </w:tcPr>
          <w:p w14:paraId="74A0F2F8" w14:textId="77777777" w:rsidR="00643F37" w:rsidRPr="00FD7AB0" w:rsidRDefault="00643F37" w:rsidP="00326F2F">
            <w:pPr>
              <w:jc w:val="center"/>
            </w:pPr>
          </w:p>
        </w:tc>
        <w:tc>
          <w:tcPr>
            <w:tcW w:w="1908" w:type="dxa"/>
            <w:tcBorders>
              <w:bottom w:val="single" w:sz="6" w:space="0" w:color="auto"/>
            </w:tcBorders>
            <w:shd w:val="clear" w:color="auto" w:fill="auto"/>
          </w:tcPr>
          <w:p w14:paraId="5D961319" w14:textId="77777777" w:rsidR="00643F37" w:rsidRPr="00FD7AB0" w:rsidRDefault="00643F37" w:rsidP="00326F2F">
            <w:r>
              <w:t>Work with Navigator staff &amp; use of agency referral process</w:t>
            </w:r>
          </w:p>
        </w:tc>
        <w:tc>
          <w:tcPr>
            <w:tcW w:w="1056" w:type="dxa"/>
            <w:tcBorders>
              <w:bottom w:val="single" w:sz="6" w:space="0" w:color="auto"/>
            </w:tcBorders>
            <w:shd w:val="clear" w:color="auto" w:fill="auto"/>
          </w:tcPr>
          <w:p w14:paraId="61677B6C" w14:textId="77777777" w:rsidR="00643F37" w:rsidRPr="00FD7AB0" w:rsidRDefault="00643F37" w:rsidP="00326F2F">
            <w:pPr>
              <w:jc w:val="center"/>
            </w:pPr>
            <w:r>
              <w:t>ongoing</w:t>
            </w:r>
          </w:p>
          <w:p w14:paraId="59F6DA2A" w14:textId="77777777" w:rsidR="00643F37" w:rsidRPr="00FD7AB0" w:rsidRDefault="00643F37" w:rsidP="00326F2F">
            <w:pPr>
              <w:jc w:val="center"/>
            </w:pPr>
          </w:p>
        </w:tc>
      </w:tr>
    </w:tbl>
    <w:p w14:paraId="52C44F0B" w14:textId="77777777" w:rsidR="005714AB" w:rsidRDefault="005714AB" w:rsidP="00DE2F5E"/>
    <w:p w14:paraId="14E26CE2" w14:textId="77777777" w:rsidR="00A07E25" w:rsidRPr="003368E5" w:rsidRDefault="00A07E25" w:rsidP="00A07E25">
      <w:pPr>
        <w:pBdr>
          <w:top w:val="single" w:sz="6" w:space="1" w:color="auto" w:shadow="1"/>
          <w:left w:val="single" w:sz="6" w:space="1" w:color="auto" w:shadow="1"/>
          <w:bottom w:val="single" w:sz="6" w:space="1" w:color="auto" w:shadow="1"/>
          <w:right w:val="single" w:sz="6" w:space="1" w:color="auto" w:shadow="1"/>
        </w:pBdr>
        <w:ind w:left="2880" w:right="2880"/>
        <w:jc w:val="center"/>
        <w:outlineLvl w:val="0"/>
        <w:rPr>
          <w:b/>
          <w:smallCaps/>
          <w:sz w:val="24"/>
          <w:szCs w:val="24"/>
        </w:rPr>
      </w:pPr>
      <w:r>
        <w:rPr>
          <w:b/>
          <w:smallCaps/>
          <w:sz w:val="24"/>
          <w:szCs w:val="24"/>
        </w:rPr>
        <w:t>Energy Services</w:t>
      </w:r>
      <w:r w:rsidRPr="003368E5">
        <w:rPr>
          <w:b/>
          <w:smallCaps/>
          <w:sz w:val="24"/>
          <w:szCs w:val="24"/>
        </w:rPr>
        <w:t xml:space="preserve">                        </w:t>
      </w:r>
    </w:p>
    <w:p w14:paraId="4D77D8AB" w14:textId="77777777" w:rsidR="00A07E25" w:rsidRPr="00EA2B8D" w:rsidRDefault="00A07E25" w:rsidP="00A07E25">
      <w:pPr>
        <w:rPr>
          <w:sz w:val="8"/>
        </w:rPr>
      </w:pPr>
    </w:p>
    <w:p w14:paraId="09BFE54D" w14:textId="77777777" w:rsidR="00A07E25" w:rsidRPr="00EA2B8D" w:rsidRDefault="00A07E25" w:rsidP="00A07E25">
      <w:pPr>
        <w:rPr>
          <w:sz w:val="8"/>
        </w:rPr>
      </w:pPr>
    </w:p>
    <w:tbl>
      <w:tblPr>
        <w:tblW w:w="12100" w:type="dxa"/>
        <w:jc w:val="center"/>
        <w:tblBorders>
          <w:top w:val="single" w:sz="6" w:space="0" w:color="auto"/>
          <w:left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5761"/>
        <w:gridCol w:w="1798"/>
        <w:gridCol w:w="1577"/>
        <w:gridCol w:w="1908"/>
        <w:gridCol w:w="1056"/>
      </w:tblGrid>
      <w:tr w:rsidR="00A07E25" w:rsidRPr="00EA2B8D" w14:paraId="775A1FAB" w14:textId="77777777" w:rsidTr="00326F2F">
        <w:trPr>
          <w:jc w:val="center"/>
        </w:trPr>
        <w:tc>
          <w:tcPr>
            <w:tcW w:w="5761" w:type="dxa"/>
            <w:tcBorders>
              <w:bottom w:val="double" w:sz="6" w:space="0" w:color="auto"/>
            </w:tcBorders>
            <w:shd w:val="clear" w:color="auto" w:fill="auto"/>
          </w:tcPr>
          <w:p w14:paraId="21CC71E6" w14:textId="77777777" w:rsidR="00A07E25" w:rsidRPr="00EA2B8D" w:rsidRDefault="00A07E25" w:rsidP="00326F2F">
            <w:pPr>
              <w:rPr>
                <w:smallCaps/>
              </w:rPr>
            </w:pPr>
          </w:p>
          <w:p w14:paraId="3B3A3D80" w14:textId="77777777" w:rsidR="00A07E25" w:rsidRPr="00EA2B8D" w:rsidRDefault="00A07E25" w:rsidP="00326F2F">
            <w:pPr>
              <w:rPr>
                <w:smallCaps/>
              </w:rPr>
            </w:pPr>
            <w:r w:rsidRPr="00EA2B8D">
              <w:rPr>
                <w:smallCaps/>
              </w:rPr>
              <w:t>Actions</w:t>
            </w:r>
            <w:r>
              <w:rPr>
                <w:smallCaps/>
              </w:rPr>
              <w:t>/Tactics</w:t>
            </w:r>
            <w:r w:rsidRPr="00EA2B8D">
              <w:rPr>
                <w:smallCaps/>
              </w:rPr>
              <w:t xml:space="preserve"> (including Metrics):</w:t>
            </w:r>
          </w:p>
          <w:p w14:paraId="44563323" w14:textId="77777777" w:rsidR="00A07E25" w:rsidRPr="00EA2B8D" w:rsidRDefault="00A07E25" w:rsidP="00326F2F">
            <w:pPr>
              <w:rPr>
                <w:smallCaps/>
              </w:rPr>
            </w:pPr>
            <w:r w:rsidRPr="00EA2B8D">
              <w:rPr>
                <w:smallCaps/>
              </w:rPr>
              <w:t xml:space="preserve">  </w:t>
            </w:r>
            <w:r w:rsidRPr="00EA2B8D">
              <w:rPr>
                <w:sz w:val="12"/>
              </w:rPr>
              <w:t xml:space="preserve"> (Twelve Months)</w:t>
            </w:r>
          </w:p>
          <w:p w14:paraId="39F4A52D" w14:textId="77777777" w:rsidR="00A07E25" w:rsidRPr="00EA2B8D" w:rsidRDefault="00A07E25" w:rsidP="00326F2F"/>
        </w:tc>
        <w:tc>
          <w:tcPr>
            <w:tcW w:w="1798" w:type="dxa"/>
            <w:tcBorders>
              <w:bottom w:val="double" w:sz="6" w:space="0" w:color="auto"/>
              <w:right w:val="nil"/>
            </w:tcBorders>
            <w:shd w:val="clear" w:color="auto" w:fill="auto"/>
          </w:tcPr>
          <w:p w14:paraId="7971728E" w14:textId="77777777" w:rsidR="00A07E25" w:rsidRPr="00EA2B8D" w:rsidRDefault="00A07E25" w:rsidP="00326F2F">
            <w:pPr>
              <w:jc w:val="center"/>
              <w:rPr>
                <w:smallCaps/>
              </w:rPr>
            </w:pPr>
          </w:p>
          <w:p w14:paraId="1044AF2B" w14:textId="77777777" w:rsidR="00A07E25" w:rsidRPr="00EA2B8D" w:rsidRDefault="00A07E25" w:rsidP="00326F2F">
            <w:pPr>
              <w:jc w:val="center"/>
              <w:rPr>
                <w:smallCaps/>
              </w:rPr>
            </w:pPr>
            <w:r w:rsidRPr="00EA2B8D">
              <w:rPr>
                <w:smallCaps/>
              </w:rPr>
              <w:t>Who will see the Action is completed?</w:t>
            </w:r>
          </w:p>
        </w:tc>
        <w:tc>
          <w:tcPr>
            <w:tcW w:w="1577" w:type="dxa"/>
            <w:tcBorders>
              <w:bottom w:val="double" w:sz="6" w:space="0" w:color="auto"/>
            </w:tcBorders>
            <w:shd w:val="clear" w:color="auto" w:fill="auto"/>
          </w:tcPr>
          <w:p w14:paraId="3600C895" w14:textId="77777777" w:rsidR="00A07E25" w:rsidRPr="00EA2B8D" w:rsidRDefault="00A07E25" w:rsidP="00326F2F">
            <w:pPr>
              <w:jc w:val="center"/>
              <w:rPr>
                <w:smallCaps/>
              </w:rPr>
            </w:pPr>
          </w:p>
          <w:p w14:paraId="571BCC4D" w14:textId="77777777" w:rsidR="00A07E25" w:rsidRDefault="00A07E25" w:rsidP="00326F2F">
            <w:pPr>
              <w:jc w:val="center"/>
              <w:rPr>
                <w:smallCaps/>
              </w:rPr>
            </w:pPr>
            <w:r>
              <w:rPr>
                <w:smallCaps/>
              </w:rPr>
              <w:t>Immediate</w:t>
            </w:r>
          </w:p>
          <w:p w14:paraId="60798D72" w14:textId="77777777" w:rsidR="00A07E25" w:rsidRDefault="00A07E25" w:rsidP="00326F2F">
            <w:pPr>
              <w:jc w:val="center"/>
              <w:rPr>
                <w:smallCaps/>
              </w:rPr>
            </w:pPr>
            <w:r>
              <w:rPr>
                <w:smallCaps/>
              </w:rPr>
              <w:t>Goal</w:t>
            </w:r>
          </w:p>
          <w:p w14:paraId="323448B3" w14:textId="77777777" w:rsidR="00A07E25" w:rsidRPr="00EA2B8D" w:rsidRDefault="00A07E25" w:rsidP="00326F2F">
            <w:pPr>
              <w:jc w:val="center"/>
              <w:rPr>
                <w:smallCaps/>
              </w:rPr>
            </w:pPr>
            <w:r w:rsidRPr="004D114F">
              <w:rPr>
                <w:smallCaps/>
                <w:sz w:val="32"/>
                <w:szCs w:val="32"/>
              </w:rPr>
              <w:sym w:font="Wingdings" w:char="F0FC"/>
            </w:r>
          </w:p>
        </w:tc>
        <w:tc>
          <w:tcPr>
            <w:tcW w:w="1908" w:type="dxa"/>
            <w:tcBorders>
              <w:bottom w:val="double" w:sz="6" w:space="0" w:color="auto"/>
            </w:tcBorders>
            <w:shd w:val="clear" w:color="auto" w:fill="auto"/>
          </w:tcPr>
          <w:p w14:paraId="1AD5BF4A" w14:textId="77777777" w:rsidR="00A07E25" w:rsidRPr="00EA2B8D" w:rsidRDefault="00A07E25" w:rsidP="00326F2F">
            <w:pPr>
              <w:jc w:val="center"/>
            </w:pPr>
          </w:p>
          <w:p w14:paraId="15183F92" w14:textId="77777777" w:rsidR="00A07E25" w:rsidRPr="0066282B" w:rsidRDefault="00A07E25" w:rsidP="00326F2F">
            <w:pPr>
              <w:jc w:val="center"/>
              <w:rPr>
                <w:smallCaps/>
              </w:rPr>
            </w:pPr>
            <w:r>
              <w:rPr>
                <w:smallCaps/>
              </w:rPr>
              <w:t>Measure</w:t>
            </w:r>
          </w:p>
        </w:tc>
        <w:tc>
          <w:tcPr>
            <w:tcW w:w="1056" w:type="dxa"/>
            <w:tcBorders>
              <w:bottom w:val="double" w:sz="6" w:space="0" w:color="auto"/>
            </w:tcBorders>
            <w:shd w:val="clear" w:color="auto" w:fill="auto"/>
          </w:tcPr>
          <w:p w14:paraId="5E4B74AA" w14:textId="77777777" w:rsidR="00A07E25" w:rsidRPr="00EA2B8D" w:rsidRDefault="00A07E25" w:rsidP="00326F2F">
            <w:pPr>
              <w:rPr>
                <w:smallCaps/>
              </w:rPr>
            </w:pPr>
          </w:p>
          <w:p w14:paraId="0FC7998B" w14:textId="77777777" w:rsidR="00A07E25" w:rsidRPr="00EA2B8D" w:rsidRDefault="00A07E25" w:rsidP="00326F2F">
            <w:pPr>
              <w:jc w:val="center"/>
            </w:pPr>
            <w:r w:rsidRPr="0066282B">
              <w:rPr>
                <w:smallCaps/>
              </w:rPr>
              <w:t>End Date</w:t>
            </w:r>
          </w:p>
        </w:tc>
      </w:tr>
      <w:tr w:rsidR="00A07E25" w:rsidRPr="00EA2B8D" w14:paraId="01CD6D4C" w14:textId="77777777" w:rsidTr="00326F2F">
        <w:trPr>
          <w:jc w:val="center"/>
        </w:trPr>
        <w:tc>
          <w:tcPr>
            <w:tcW w:w="5761" w:type="dxa"/>
            <w:tcBorders>
              <w:top w:val="nil"/>
            </w:tcBorders>
            <w:shd w:val="clear" w:color="auto" w:fill="auto"/>
          </w:tcPr>
          <w:p w14:paraId="577DC979" w14:textId="77777777" w:rsidR="00A07E25" w:rsidRDefault="00A07E25" w:rsidP="00326F2F">
            <w:r>
              <w:t>Full Weatherization Services in 7 county service area</w:t>
            </w:r>
          </w:p>
          <w:p w14:paraId="0FA70598" w14:textId="77777777" w:rsidR="00A07E25" w:rsidRDefault="00A07E25" w:rsidP="00326F2F"/>
          <w:p w14:paraId="158E5B82" w14:textId="77777777" w:rsidR="00A07E25" w:rsidRDefault="00A07E25" w:rsidP="00326F2F"/>
          <w:p w14:paraId="1159420D" w14:textId="77777777" w:rsidR="00A07E25" w:rsidRPr="00FC521B" w:rsidRDefault="00A07E25" w:rsidP="00326F2F"/>
        </w:tc>
        <w:tc>
          <w:tcPr>
            <w:tcW w:w="1798" w:type="dxa"/>
            <w:tcBorders>
              <w:top w:val="nil"/>
            </w:tcBorders>
            <w:shd w:val="clear" w:color="auto" w:fill="auto"/>
          </w:tcPr>
          <w:p w14:paraId="2847AC90" w14:textId="77777777" w:rsidR="00A07E25" w:rsidRPr="00FD7AB0" w:rsidRDefault="00A07E25" w:rsidP="00326F2F">
            <w:pPr>
              <w:jc w:val="center"/>
            </w:pPr>
            <w:r>
              <w:t>Wx Staff</w:t>
            </w:r>
          </w:p>
        </w:tc>
        <w:tc>
          <w:tcPr>
            <w:tcW w:w="1577" w:type="dxa"/>
            <w:tcBorders>
              <w:top w:val="nil"/>
            </w:tcBorders>
            <w:shd w:val="clear" w:color="auto" w:fill="auto"/>
          </w:tcPr>
          <w:p w14:paraId="60B3E0DC" w14:textId="77777777" w:rsidR="00A07E25" w:rsidRPr="00FD7AB0" w:rsidRDefault="00A07E25" w:rsidP="00326F2F">
            <w:pPr>
              <w:jc w:val="center"/>
            </w:pPr>
          </w:p>
        </w:tc>
        <w:tc>
          <w:tcPr>
            <w:tcW w:w="1908" w:type="dxa"/>
            <w:tcBorders>
              <w:top w:val="nil"/>
            </w:tcBorders>
            <w:shd w:val="clear" w:color="auto" w:fill="auto"/>
          </w:tcPr>
          <w:p w14:paraId="6FC63BE0" w14:textId="77777777" w:rsidR="00A07E25" w:rsidRPr="00FD7AB0" w:rsidRDefault="00A07E25" w:rsidP="00326F2F">
            <w:pPr>
              <w:jc w:val="center"/>
            </w:pPr>
            <w:r>
              <w:t>389 Units</w:t>
            </w:r>
          </w:p>
        </w:tc>
        <w:tc>
          <w:tcPr>
            <w:tcW w:w="1056" w:type="dxa"/>
            <w:tcBorders>
              <w:top w:val="nil"/>
            </w:tcBorders>
            <w:shd w:val="clear" w:color="auto" w:fill="auto"/>
          </w:tcPr>
          <w:p w14:paraId="22F3E60E" w14:textId="77777777" w:rsidR="00A07E25" w:rsidRPr="00FD7AB0" w:rsidRDefault="00A07E25" w:rsidP="00326F2F">
            <w:pPr>
              <w:jc w:val="center"/>
            </w:pPr>
          </w:p>
        </w:tc>
      </w:tr>
      <w:tr w:rsidR="00A07E25" w:rsidRPr="00EA2B8D" w14:paraId="4AE84589" w14:textId="77777777" w:rsidTr="00326F2F">
        <w:trPr>
          <w:jc w:val="center"/>
        </w:trPr>
        <w:tc>
          <w:tcPr>
            <w:tcW w:w="5761" w:type="dxa"/>
            <w:tcBorders>
              <w:top w:val="nil"/>
              <w:bottom w:val="single" w:sz="6" w:space="0" w:color="auto"/>
            </w:tcBorders>
            <w:shd w:val="clear" w:color="auto" w:fill="auto"/>
          </w:tcPr>
          <w:p w14:paraId="40E6B7A7" w14:textId="77777777" w:rsidR="00A07E25" w:rsidRDefault="00A07E25" w:rsidP="00326F2F">
            <w:r>
              <w:t>Limited Weatherization Services in 7 County service area</w:t>
            </w:r>
          </w:p>
          <w:p w14:paraId="6E20609A" w14:textId="77777777" w:rsidR="00A07E25" w:rsidRDefault="00A07E25" w:rsidP="00326F2F"/>
          <w:p w14:paraId="6B26EA1B" w14:textId="77777777" w:rsidR="00A07E25" w:rsidRPr="00FC521B" w:rsidRDefault="00A07E25" w:rsidP="00326F2F"/>
        </w:tc>
        <w:tc>
          <w:tcPr>
            <w:tcW w:w="1798" w:type="dxa"/>
            <w:tcBorders>
              <w:top w:val="nil"/>
            </w:tcBorders>
            <w:shd w:val="clear" w:color="auto" w:fill="auto"/>
          </w:tcPr>
          <w:p w14:paraId="4EEFF8E1" w14:textId="77777777" w:rsidR="00A07E25" w:rsidRPr="00FD7AB0" w:rsidRDefault="00A07E25" w:rsidP="00326F2F">
            <w:pPr>
              <w:jc w:val="center"/>
            </w:pPr>
            <w:r>
              <w:lastRenderedPageBreak/>
              <w:t>Wx Staff</w:t>
            </w:r>
          </w:p>
        </w:tc>
        <w:tc>
          <w:tcPr>
            <w:tcW w:w="1577" w:type="dxa"/>
            <w:tcBorders>
              <w:top w:val="nil"/>
            </w:tcBorders>
            <w:shd w:val="clear" w:color="auto" w:fill="auto"/>
          </w:tcPr>
          <w:p w14:paraId="672BBF4E" w14:textId="77777777" w:rsidR="00A07E25" w:rsidRPr="00FD7AB0" w:rsidRDefault="00A07E25" w:rsidP="00326F2F">
            <w:pPr>
              <w:jc w:val="center"/>
            </w:pPr>
          </w:p>
        </w:tc>
        <w:tc>
          <w:tcPr>
            <w:tcW w:w="1908" w:type="dxa"/>
            <w:tcBorders>
              <w:top w:val="nil"/>
            </w:tcBorders>
            <w:shd w:val="clear" w:color="auto" w:fill="auto"/>
          </w:tcPr>
          <w:p w14:paraId="1456FEF0" w14:textId="77777777" w:rsidR="00A07E25" w:rsidRPr="00FD7AB0" w:rsidRDefault="00A07E25" w:rsidP="00326F2F">
            <w:pPr>
              <w:jc w:val="center"/>
            </w:pPr>
            <w:r>
              <w:t>72 Units</w:t>
            </w:r>
          </w:p>
        </w:tc>
        <w:tc>
          <w:tcPr>
            <w:tcW w:w="1056" w:type="dxa"/>
            <w:tcBorders>
              <w:top w:val="nil"/>
            </w:tcBorders>
            <w:shd w:val="clear" w:color="auto" w:fill="auto"/>
          </w:tcPr>
          <w:p w14:paraId="687EEA5E" w14:textId="77777777" w:rsidR="00A07E25" w:rsidRPr="00FD7AB0" w:rsidRDefault="00A07E25" w:rsidP="00326F2F">
            <w:pPr>
              <w:jc w:val="center"/>
            </w:pPr>
          </w:p>
          <w:p w14:paraId="67F2064A" w14:textId="77777777" w:rsidR="00A07E25" w:rsidRPr="00FD7AB0" w:rsidRDefault="00A07E25" w:rsidP="00326F2F">
            <w:pPr>
              <w:jc w:val="center"/>
            </w:pPr>
          </w:p>
        </w:tc>
      </w:tr>
      <w:tr w:rsidR="00A07E25" w:rsidRPr="00EA2B8D" w14:paraId="3025EB59" w14:textId="77777777" w:rsidTr="00326F2F">
        <w:trPr>
          <w:jc w:val="center"/>
        </w:trPr>
        <w:tc>
          <w:tcPr>
            <w:tcW w:w="5761" w:type="dxa"/>
            <w:tcBorders>
              <w:bottom w:val="single" w:sz="6" w:space="0" w:color="auto"/>
            </w:tcBorders>
            <w:shd w:val="clear" w:color="auto" w:fill="auto"/>
          </w:tcPr>
          <w:p w14:paraId="4BC06DE3" w14:textId="77777777" w:rsidR="00A07E25" w:rsidRDefault="00A07E25" w:rsidP="00326F2F">
            <w:r>
              <w:lastRenderedPageBreak/>
              <w:t>Energy Assistance Services – Forest County</w:t>
            </w:r>
          </w:p>
          <w:p w14:paraId="3044847E" w14:textId="77777777" w:rsidR="00A07E25" w:rsidRDefault="00A07E25" w:rsidP="00326F2F"/>
          <w:p w14:paraId="4F9BA63F" w14:textId="77777777" w:rsidR="00A07E25" w:rsidRDefault="00A07E25" w:rsidP="00326F2F"/>
          <w:p w14:paraId="21459BE0" w14:textId="77777777" w:rsidR="00A07E25" w:rsidRPr="00EA2B8D" w:rsidRDefault="00A07E25" w:rsidP="00326F2F"/>
        </w:tc>
        <w:tc>
          <w:tcPr>
            <w:tcW w:w="1798" w:type="dxa"/>
            <w:shd w:val="clear" w:color="auto" w:fill="auto"/>
          </w:tcPr>
          <w:p w14:paraId="0679A3D0" w14:textId="77777777" w:rsidR="00A07E25" w:rsidRPr="00FD7AB0" w:rsidRDefault="00A07E25" w:rsidP="00326F2F">
            <w:pPr>
              <w:jc w:val="center"/>
            </w:pPr>
            <w:r>
              <w:t>WHEAP Staff</w:t>
            </w:r>
          </w:p>
        </w:tc>
        <w:tc>
          <w:tcPr>
            <w:tcW w:w="1577" w:type="dxa"/>
            <w:shd w:val="clear" w:color="auto" w:fill="auto"/>
          </w:tcPr>
          <w:p w14:paraId="038E2853" w14:textId="77777777" w:rsidR="00A07E25" w:rsidRPr="00FD7AB0" w:rsidRDefault="00A07E25" w:rsidP="00326F2F">
            <w:pPr>
              <w:jc w:val="center"/>
            </w:pPr>
          </w:p>
        </w:tc>
        <w:tc>
          <w:tcPr>
            <w:tcW w:w="1908" w:type="dxa"/>
            <w:shd w:val="clear" w:color="auto" w:fill="auto"/>
          </w:tcPr>
          <w:p w14:paraId="7FADAFBF" w14:textId="77777777" w:rsidR="00A07E25" w:rsidRPr="00FD7AB0" w:rsidRDefault="00A07E25" w:rsidP="00326F2F">
            <w:r>
              <w:t>630 Households</w:t>
            </w:r>
          </w:p>
        </w:tc>
        <w:tc>
          <w:tcPr>
            <w:tcW w:w="1056" w:type="dxa"/>
            <w:shd w:val="clear" w:color="auto" w:fill="auto"/>
          </w:tcPr>
          <w:p w14:paraId="453C2A0C" w14:textId="77777777" w:rsidR="00A07E25" w:rsidRPr="00FD7AB0" w:rsidRDefault="00A07E25" w:rsidP="00326F2F">
            <w:pPr>
              <w:jc w:val="center"/>
            </w:pPr>
          </w:p>
        </w:tc>
      </w:tr>
      <w:tr w:rsidR="00A07E25" w:rsidRPr="00EA2B8D" w14:paraId="250A169E" w14:textId="77777777" w:rsidTr="00326F2F">
        <w:trPr>
          <w:jc w:val="center"/>
        </w:trPr>
        <w:tc>
          <w:tcPr>
            <w:tcW w:w="5761" w:type="dxa"/>
            <w:tcBorders>
              <w:top w:val="single" w:sz="6" w:space="0" w:color="auto"/>
            </w:tcBorders>
            <w:shd w:val="clear" w:color="auto" w:fill="auto"/>
          </w:tcPr>
          <w:p w14:paraId="39C278C5" w14:textId="77777777" w:rsidR="00A07E25" w:rsidRDefault="00A07E25" w:rsidP="00326F2F">
            <w:pPr>
              <w:pStyle w:val="BodyText2"/>
              <w:ind w:left="0"/>
            </w:pPr>
            <w:r>
              <w:t>Crisis Energy Assistance Services – Forest County</w:t>
            </w:r>
          </w:p>
          <w:p w14:paraId="749FE352" w14:textId="77777777" w:rsidR="00A07E25" w:rsidRPr="00EA2B8D" w:rsidRDefault="00A07E25" w:rsidP="00326F2F">
            <w:pPr>
              <w:pStyle w:val="BodyText2"/>
              <w:ind w:left="0"/>
            </w:pPr>
          </w:p>
        </w:tc>
        <w:tc>
          <w:tcPr>
            <w:tcW w:w="1798" w:type="dxa"/>
            <w:shd w:val="clear" w:color="auto" w:fill="auto"/>
          </w:tcPr>
          <w:p w14:paraId="34E0C51D" w14:textId="77777777" w:rsidR="00A07E25" w:rsidRDefault="00A07E25" w:rsidP="00326F2F">
            <w:pPr>
              <w:jc w:val="center"/>
            </w:pPr>
            <w:r>
              <w:t>WHEAP</w:t>
            </w:r>
          </w:p>
          <w:p w14:paraId="2DF6BAFC" w14:textId="77777777" w:rsidR="00A07E25" w:rsidRPr="00FD7AB0" w:rsidRDefault="00A07E25" w:rsidP="00326F2F">
            <w:pPr>
              <w:jc w:val="center"/>
            </w:pPr>
            <w:r>
              <w:t>Staff</w:t>
            </w:r>
          </w:p>
        </w:tc>
        <w:tc>
          <w:tcPr>
            <w:tcW w:w="1577" w:type="dxa"/>
            <w:shd w:val="clear" w:color="auto" w:fill="auto"/>
          </w:tcPr>
          <w:p w14:paraId="6D701A07" w14:textId="77777777" w:rsidR="00A07E25" w:rsidRPr="00FD7AB0" w:rsidRDefault="00A07E25" w:rsidP="00326F2F">
            <w:pPr>
              <w:jc w:val="center"/>
            </w:pPr>
          </w:p>
        </w:tc>
        <w:tc>
          <w:tcPr>
            <w:tcW w:w="1908" w:type="dxa"/>
            <w:shd w:val="clear" w:color="auto" w:fill="auto"/>
          </w:tcPr>
          <w:p w14:paraId="00A37F80" w14:textId="77777777" w:rsidR="00A07E25" w:rsidRPr="00FD7AB0" w:rsidRDefault="00A07E25" w:rsidP="00326F2F">
            <w:r>
              <w:t xml:space="preserve"> 150 Households</w:t>
            </w:r>
          </w:p>
        </w:tc>
        <w:tc>
          <w:tcPr>
            <w:tcW w:w="1056" w:type="dxa"/>
            <w:shd w:val="clear" w:color="auto" w:fill="auto"/>
          </w:tcPr>
          <w:p w14:paraId="1B5EF5D8" w14:textId="77777777" w:rsidR="00A07E25" w:rsidRPr="00FD7AB0" w:rsidRDefault="00A07E25" w:rsidP="00326F2F">
            <w:pPr>
              <w:jc w:val="center"/>
            </w:pPr>
          </w:p>
        </w:tc>
      </w:tr>
      <w:tr w:rsidR="00A07E25" w:rsidRPr="00EA2B8D" w14:paraId="4D768F96" w14:textId="77777777" w:rsidTr="00326F2F">
        <w:trPr>
          <w:jc w:val="center"/>
        </w:trPr>
        <w:tc>
          <w:tcPr>
            <w:tcW w:w="5761" w:type="dxa"/>
            <w:tcBorders>
              <w:bottom w:val="single" w:sz="6" w:space="0" w:color="auto"/>
            </w:tcBorders>
            <w:shd w:val="clear" w:color="auto" w:fill="auto"/>
          </w:tcPr>
          <w:p w14:paraId="0F1284C1" w14:textId="77777777" w:rsidR="00A07E25" w:rsidRDefault="00A07E25" w:rsidP="00326F2F">
            <w:r>
              <w:t>Furnace Program 7 County Service Area</w:t>
            </w:r>
          </w:p>
          <w:p w14:paraId="547B97AC" w14:textId="77777777" w:rsidR="00A07E25" w:rsidRDefault="00A07E25" w:rsidP="00326F2F">
            <w:r>
              <w:t>Replacements</w:t>
            </w:r>
          </w:p>
          <w:p w14:paraId="2476827B" w14:textId="77777777" w:rsidR="00A07E25" w:rsidRDefault="00A07E25" w:rsidP="00326F2F">
            <w:r>
              <w:t>Repairs</w:t>
            </w:r>
          </w:p>
          <w:p w14:paraId="71787482" w14:textId="77777777" w:rsidR="00A07E25" w:rsidRDefault="00A07E25" w:rsidP="00326F2F"/>
          <w:p w14:paraId="351A9889" w14:textId="77777777" w:rsidR="00A07E25" w:rsidRDefault="00A07E25" w:rsidP="00326F2F"/>
          <w:p w14:paraId="585A9C9B" w14:textId="77777777" w:rsidR="00A07E25" w:rsidRDefault="00A07E25" w:rsidP="00326F2F"/>
          <w:p w14:paraId="2736C22C" w14:textId="77777777" w:rsidR="00A07E25" w:rsidRDefault="00A07E25" w:rsidP="00326F2F"/>
          <w:p w14:paraId="7AC3DFFB" w14:textId="77777777" w:rsidR="00A07E25" w:rsidRPr="00EA2B8D" w:rsidRDefault="00A07E25" w:rsidP="00326F2F"/>
        </w:tc>
        <w:tc>
          <w:tcPr>
            <w:tcW w:w="1798" w:type="dxa"/>
            <w:tcBorders>
              <w:bottom w:val="single" w:sz="6" w:space="0" w:color="auto"/>
            </w:tcBorders>
            <w:shd w:val="clear" w:color="auto" w:fill="auto"/>
          </w:tcPr>
          <w:p w14:paraId="4774A3C2" w14:textId="77777777" w:rsidR="00A07E25" w:rsidRDefault="00A07E25" w:rsidP="00326F2F">
            <w:pPr>
              <w:jc w:val="center"/>
            </w:pPr>
            <w:r>
              <w:t>Wx &amp; WHEAP Staff</w:t>
            </w:r>
          </w:p>
          <w:p w14:paraId="60BB21D1" w14:textId="77777777" w:rsidR="00A07E25" w:rsidRDefault="00A07E25" w:rsidP="00326F2F">
            <w:pPr>
              <w:jc w:val="center"/>
            </w:pPr>
            <w:r>
              <w:t>Subcontractors</w:t>
            </w:r>
          </w:p>
          <w:p w14:paraId="060D2EB0" w14:textId="77777777" w:rsidR="00A07E25" w:rsidRPr="00FD7AB0" w:rsidRDefault="00A07E25" w:rsidP="00326F2F">
            <w:pPr>
              <w:jc w:val="center"/>
            </w:pPr>
          </w:p>
        </w:tc>
        <w:tc>
          <w:tcPr>
            <w:tcW w:w="1577" w:type="dxa"/>
            <w:tcBorders>
              <w:bottom w:val="single" w:sz="6" w:space="0" w:color="auto"/>
            </w:tcBorders>
            <w:shd w:val="clear" w:color="auto" w:fill="auto"/>
          </w:tcPr>
          <w:p w14:paraId="42C4CEA9" w14:textId="77777777" w:rsidR="00A07E25" w:rsidRPr="00FD7AB0" w:rsidRDefault="00A07E25" w:rsidP="00326F2F">
            <w:pPr>
              <w:jc w:val="center"/>
            </w:pPr>
            <w:r>
              <w:t>`</w:t>
            </w:r>
          </w:p>
        </w:tc>
        <w:tc>
          <w:tcPr>
            <w:tcW w:w="1908" w:type="dxa"/>
            <w:tcBorders>
              <w:bottom w:val="single" w:sz="6" w:space="0" w:color="auto"/>
            </w:tcBorders>
            <w:shd w:val="clear" w:color="auto" w:fill="auto"/>
          </w:tcPr>
          <w:p w14:paraId="1338F021" w14:textId="77777777" w:rsidR="00A07E25" w:rsidRDefault="00A07E25" w:rsidP="00326F2F">
            <w:pPr>
              <w:jc w:val="center"/>
            </w:pPr>
          </w:p>
          <w:p w14:paraId="0A60E773" w14:textId="77777777" w:rsidR="00A07E25" w:rsidRDefault="00A07E25" w:rsidP="00326F2F">
            <w:pPr>
              <w:jc w:val="center"/>
            </w:pPr>
            <w:r>
              <w:t>155</w:t>
            </w:r>
          </w:p>
          <w:p w14:paraId="429BE8DD" w14:textId="77777777" w:rsidR="00A07E25" w:rsidRPr="00FD7AB0" w:rsidRDefault="00A07E25" w:rsidP="00326F2F">
            <w:r>
              <w:t xml:space="preserve">           220</w:t>
            </w:r>
          </w:p>
        </w:tc>
        <w:tc>
          <w:tcPr>
            <w:tcW w:w="1056" w:type="dxa"/>
            <w:tcBorders>
              <w:bottom w:val="single" w:sz="6" w:space="0" w:color="auto"/>
            </w:tcBorders>
            <w:shd w:val="clear" w:color="auto" w:fill="auto"/>
          </w:tcPr>
          <w:p w14:paraId="72414810" w14:textId="77777777" w:rsidR="00A07E25" w:rsidRPr="00FD7AB0" w:rsidRDefault="00A07E25" w:rsidP="00326F2F">
            <w:pPr>
              <w:jc w:val="center"/>
            </w:pPr>
          </w:p>
        </w:tc>
      </w:tr>
    </w:tbl>
    <w:p w14:paraId="586F5E68" w14:textId="77777777" w:rsidR="00A07E25" w:rsidRPr="00940F83" w:rsidRDefault="00A07E25" w:rsidP="00A07E25">
      <w:pPr>
        <w:pStyle w:val="BodyText"/>
        <w:spacing w:after="0"/>
      </w:pPr>
    </w:p>
    <w:p w14:paraId="4385B1B8" w14:textId="77777777" w:rsidR="00A07E25" w:rsidRDefault="00A07E25" w:rsidP="00A07E25">
      <w:pPr>
        <w:pStyle w:val="BodyText"/>
        <w:spacing w:after="0"/>
      </w:pPr>
    </w:p>
    <w:p w14:paraId="7AFFB5EF" w14:textId="77777777" w:rsidR="00A07E25" w:rsidRDefault="00A07E25" w:rsidP="00A07E25">
      <w:pPr>
        <w:pStyle w:val="BodyText"/>
        <w:spacing w:after="0"/>
      </w:pPr>
    </w:p>
    <w:p w14:paraId="0EBE3EFF" w14:textId="77777777" w:rsidR="00E35585" w:rsidRPr="003368E5" w:rsidRDefault="00A07E25" w:rsidP="00E35585">
      <w:pPr>
        <w:pBdr>
          <w:top w:val="single" w:sz="6" w:space="1" w:color="auto" w:shadow="1"/>
          <w:left w:val="single" w:sz="6" w:space="1" w:color="auto" w:shadow="1"/>
          <w:bottom w:val="single" w:sz="6" w:space="1" w:color="auto" w:shadow="1"/>
          <w:right w:val="single" w:sz="6" w:space="1" w:color="auto" w:shadow="1"/>
        </w:pBdr>
        <w:ind w:left="2880" w:right="2880"/>
        <w:jc w:val="center"/>
        <w:outlineLvl w:val="0"/>
        <w:rPr>
          <w:b/>
          <w:smallCaps/>
          <w:sz w:val="24"/>
          <w:szCs w:val="24"/>
        </w:rPr>
      </w:pPr>
      <w:r>
        <w:rPr>
          <w:sz w:val="16"/>
        </w:rPr>
        <w:t xml:space="preserve"> </w:t>
      </w:r>
      <w:r w:rsidR="00E35585">
        <w:rPr>
          <w:b/>
          <w:smallCaps/>
          <w:sz w:val="24"/>
          <w:szCs w:val="24"/>
        </w:rPr>
        <w:t>Finance</w:t>
      </w:r>
      <w:r w:rsidR="00E35585" w:rsidRPr="003368E5">
        <w:rPr>
          <w:b/>
          <w:smallCaps/>
          <w:sz w:val="24"/>
          <w:szCs w:val="24"/>
        </w:rPr>
        <w:t xml:space="preserve">                          </w:t>
      </w:r>
    </w:p>
    <w:p w14:paraId="33838551" w14:textId="77777777" w:rsidR="00E35585" w:rsidRPr="00EA2B8D" w:rsidRDefault="00E35585" w:rsidP="00E35585">
      <w:pPr>
        <w:rPr>
          <w:sz w:val="8"/>
        </w:rPr>
      </w:pPr>
    </w:p>
    <w:p w14:paraId="579E559B" w14:textId="77777777" w:rsidR="00E35585" w:rsidRPr="00EA2B8D" w:rsidRDefault="00E35585" w:rsidP="00E35585">
      <w:pPr>
        <w:rPr>
          <w:sz w:val="8"/>
        </w:rPr>
      </w:pPr>
    </w:p>
    <w:tbl>
      <w:tblPr>
        <w:tblW w:w="12100" w:type="dxa"/>
        <w:jc w:val="center"/>
        <w:tblBorders>
          <w:top w:val="single" w:sz="6" w:space="0" w:color="auto"/>
          <w:left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319"/>
        <w:gridCol w:w="2070"/>
        <w:gridCol w:w="2747"/>
        <w:gridCol w:w="1908"/>
        <w:gridCol w:w="1056"/>
      </w:tblGrid>
      <w:tr w:rsidR="00E35585" w:rsidRPr="00EA2B8D" w14:paraId="3A705E27" w14:textId="77777777" w:rsidTr="00326F2F">
        <w:trPr>
          <w:jc w:val="center"/>
        </w:trPr>
        <w:tc>
          <w:tcPr>
            <w:tcW w:w="4319" w:type="dxa"/>
            <w:tcBorders>
              <w:bottom w:val="double" w:sz="6" w:space="0" w:color="auto"/>
            </w:tcBorders>
            <w:shd w:val="clear" w:color="auto" w:fill="auto"/>
          </w:tcPr>
          <w:p w14:paraId="70470BB3" w14:textId="77777777" w:rsidR="00E35585" w:rsidRPr="00EA2B8D" w:rsidRDefault="00E35585" w:rsidP="00326F2F">
            <w:pPr>
              <w:rPr>
                <w:smallCaps/>
              </w:rPr>
            </w:pPr>
          </w:p>
          <w:p w14:paraId="7098BD8C" w14:textId="77777777" w:rsidR="00E35585" w:rsidRPr="00EA2B8D" w:rsidRDefault="00E35585" w:rsidP="00326F2F">
            <w:pPr>
              <w:rPr>
                <w:smallCaps/>
              </w:rPr>
            </w:pPr>
            <w:r w:rsidRPr="00EA2B8D">
              <w:rPr>
                <w:smallCaps/>
              </w:rPr>
              <w:t>Actions</w:t>
            </w:r>
            <w:r>
              <w:rPr>
                <w:smallCaps/>
              </w:rPr>
              <w:t>/Tactics</w:t>
            </w:r>
            <w:r w:rsidRPr="00EA2B8D">
              <w:rPr>
                <w:smallCaps/>
              </w:rPr>
              <w:t xml:space="preserve"> (including Metrics):</w:t>
            </w:r>
          </w:p>
          <w:p w14:paraId="2EAC96E0" w14:textId="77777777" w:rsidR="00E35585" w:rsidRPr="00EA2B8D" w:rsidRDefault="00E35585" w:rsidP="00326F2F">
            <w:pPr>
              <w:rPr>
                <w:smallCaps/>
              </w:rPr>
            </w:pPr>
            <w:r w:rsidRPr="00EA2B8D">
              <w:rPr>
                <w:smallCaps/>
              </w:rPr>
              <w:t xml:space="preserve">  </w:t>
            </w:r>
            <w:r w:rsidRPr="00EA2B8D">
              <w:rPr>
                <w:sz w:val="12"/>
              </w:rPr>
              <w:t xml:space="preserve"> (Twelve Months)</w:t>
            </w:r>
          </w:p>
          <w:p w14:paraId="2E24E252" w14:textId="77777777" w:rsidR="00E35585" w:rsidRPr="00EA2B8D" w:rsidRDefault="00E35585" w:rsidP="00326F2F"/>
        </w:tc>
        <w:tc>
          <w:tcPr>
            <w:tcW w:w="2070" w:type="dxa"/>
            <w:tcBorders>
              <w:bottom w:val="double" w:sz="6" w:space="0" w:color="auto"/>
              <w:right w:val="nil"/>
            </w:tcBorders>
            <w:shd w:val="clear" w:color="auto" w:fill="auto"/>
          </w:tcPr>
          <w:p w14:paraId="580B408D" w14:textId="77777777" w:rsidR="00E35585" w:rsidRPr="00EA2B8D" w:rsidRDefault="00E35585" w:rsidP="00326F2F">
            <w:pPr>
              <w:jc w:val="center"/>
              <w:rPr>
                <w:smallCaps/>
              </w:rPr>
            </w:pPr>
          </w:p>
          <w:p w14:paraId="42B8361E" w14:textId="77777777" w:rsidR="00E35585" w:rsidRPr="00EA2B8D" w:rsidRDefault="00E35585" w:rsidP="00326F2F">
            <w:pPr>
              <w:jc w:val="center"/>
              <w:rPr>
                <w:smallCaps/>
              </w:rPr>
            </w:pPr>
            <w:r w:rsidRPr="00EA2B8D">
              <w:rPr>
                <w:smallCaps/>
              </w:rPr>
              <w:t>Who will see the Action is completed?</w:t>
            </w:r>
          </w:p>
        </w:tc>
        <w:tc>
          <w:tcPr>
            <w:tcW w:w="2747" w:type="dxa"/>
            <w:tcBorders>
              <w:bottom w:val="double" w:sz="6" w:space="0" w:color="auto"/>
            </w:tcBorders>
            <w:shd w:val="clear" w:color="auto" w:fill="auto"/>
          </w:tcPr>
          <w:p w14:paraId="3000EF05" w14:textId="77777777" w:rsidR="00E35585" w:rsidRPr="00EA2B8D" w:rsidRDefault="00E35585" w:rsidP="00326F2F">
            <w:pPr>
              <w:jc w:val="center"/>
              <w:rPr>
                <w:smallCaps/>
              </w:rPr>
            </w:pPr>
          </w:p>
          <w:p w14:paraId="2EDE6FA7" w14:textId="77777777" w:rsidR="00E35585" w:rsidRDefault="00E35585" w:rsidP="00326F2F">
            <w:pPr>
              <w:jc w:val="center"/>
              <w:rPr>
                <w:smallCaps/>
              </w:rPr>
            </w:pPr>
            <w:r>
              <w:rPr>
                <w:smallCaps/>
              </w:rPr>
              <w:t>Immediate</w:t>
            </w:r>
          </w:p>
          <w:p w14:paraId="266E3588" w14:textId="77777777" w:rsidR="00E35585" w:rsidRDefault="00E35585" w:rsidP="00326F2F">
            <w:pPr>
              <w:jc w:val="center"/>
              <w:rPr>
                <w:smallCaps/>
              </w:rPr>
            </w:pPr>
            <w:r>
              <w:rPr>
                <w:smallCaps/>
              </w:rPr>
              <w:t>Goal</w:t>
            </w:r>
          </w:p>
          <w:p w14:paraId="6D087067" w14:textId="77777777" w:rsidR="00E35585" w:rsidRPr="00EA2B8D" w:rsidRDefault="00E35585" w:rsidP="00326F2F">
            <w:pPr>
              <w:jc w:val="center"/>
              <w:rPr>
                <w:smallCaps/>
              </w:rPr>
            </w:pPr>
            <w:r w:rsidRPr="004D114F">
              <w:rPr>
                <w:smallCaps/>
                <w:sz w:val="32"/>
                <w:szCs w:val="32"/>
              </w:rPr>
              <w:sym w:font="Wingdings" w:char="F0FC"/>
            </w:r>
          </w:p>
        </w:tc>
        <w:tc>
          <w:tcPr>
            <w:tcW w:w="1908" w:type="dxa"/>
            <w:tcBorders>
              <w:bottom w:val="double" w:sz="6" w:space="0" w:color="auto"/>
            </w:tcBorders>
            <w:shd w:val="clear" w:color="auto" w:fill="auto"/>
          </w:tcPr>
          <w:p w14:paraId="77CD22FD" w14:textId="77777777" w:rsidR="00E35585" w:rsidRPr="00EA2B8D" w:rsidRDefault="00E35585" w:rsidP="00326F2F">
            <w:pPr>
              <w:jc w:val="center"/>
            </w:pPr>
          </w:p>
          <w:p w14:paraId="13C4429E" w14:textId="77777777" w:rsidR="00E35585" w:rsidRPr="0066282B" w:rsidRDefault="00E35585" w:rsidP="00326F2F">
            <w:pPr>
              <w:jc w:val="center"/>
              <w:rPr>
                <w:smallCaps/>
              </w:rPr>
            </w:pPr>
            <w:r>
              <w:rPr>
                <w:smallCaps/>
              </w:rPr>
              <w:t>Measure</w:t>
            </w:r>
          </w:p>
        </w:tc>
        <w:tc>
          <w:tcPr>
            <w:tcW w:w="1056" w:type="dxa"/>
            <w:tcBorders>
              <w:bottom w:val="double" w:sz="6" w:space="0" w:color="auto"/>
            </w:tcBorders>
            <w:shd w:val="clear" w:color="auto" w:fill="auto"/>
          </w:tcPr>
          <w:p w14:paraId="6B3C60DE" w14:textId="77777777" w:rsidR="00E35585" w:rsidRPr="00EA2B8D" w:rsidRDefault="00E35585" w:rsidP="00326F2F">
            <w:pPr>
              <w:rPr>
                <w:smallCaps/>
              </w:rPr>
            </w:pPr>
          </w:p>
          <w:p w14:paraId="065D0AB4" w14:textId="77777777" w:rsidR="00E35585" w:rsidRPr="00EA2B8D" w:rsidRDefault="00E35585" w:rsidP="00326F2F">
            <w:pPr>
              <w:jc w:val="center"/>
            </w:pPr>
            <w:r w:rsidRPr="0066282B">
              <w:rPr>
                <w:smallCaps/>
              </w:rPr>
              <w:t>End Date</w:t>
            </w:r>
          </w:p>
        </w:tc>
      </w:tr>
      <w:tr w:rsidR="00E35585" w:rsidRPr="00EA2B8D" w14:paraId="28FC4716" w14:textId="77777777" w:rsidTr="00326F2F">
        <w:trPr>
          <w:jc w:val="center"/>
        </w:trPr>
        <w:tc>
          <w:tcPr>
            <w:tcW w:w="4319" w:type="dxa"/>
            <w:tcBorders>
              <w:top w:val="nil"/>
            </w:tcBorders>
            <w:shd w:val="clear" w:color="auto" w:fill="auto"/>
          </w:tcPr>
          <w:p w14:paraId="03D8D1F1" w14:textId="77777777" w:rsidR="00E35585" w:rsidRPr="0048186E" w:rsidRDefault="00E35585" w:rsidP="00326F2F">
            <w:r>
              <w:t>6.1 Accounting Software will be purchased and implemented which meets the needs of the organization.  All end users will be properly trained in the use of the software prior to its implementation.</w:t>
            </w:r>
          </w:p>
        </w:tc>
        <w:tc>
          <w:tcPr>
            <w:tcW w:w="2070" w:type="dxa"/>
            <w:tcBorders>
              <w:top w:val="nil"/>
            </w:tcBorders>
            <w:shd w:val="clear" w:color="auto" w:fill="auto"/>
          </w:tcPr>
          <w:p w14:paraId="2FFAC0E0" w14:textId="77777777" w:rsidR="00E35585" w:rsidRDefault="00E35585" w:rsidP="00326F2F">
            <w:pPr>
              <w:jc w:val="center"/>
            </w:pPr>
            <w:r>
              <w:t>Brandon Daul</w:t>
            </w:r>
          </w:p>
          <w:p w14:paraId="41C61F4D" w14:textId="77777777" w:rsidR="00E35585" w:rsidRDefault="00E35585" w:rsidP="00326F2F">
            <w:pPr>
              <w:jc w:val="center"/>
            </w:pPr>
            <w:r>
              <w:t>Lisa Klitzman</w:t>
            </w:r>
          </w:p>
        </w:tc>
        <w:tc>
          <w:tcPr>
            <w:tcW w:w="2747" w:type="dxa"/>
            <w:tcBorders>
              <w:top w:val="nil"/>
            </w:tcBorders>
            <w:shd w:val="clear" w:color="auto" w:fill="auto"/>
          </w:tcPr>
          <w:p w14:paraId="68ABA337" w14:textId="77777777" w:rsidR="00E35585" w:rsidRDefault="00E35585" w:rsidP="00326F2F">
            <w:r>
              <w:t>1. Identify cross-sectional project team.</w:t>
            </w:r>
          </w:p>
          <w:p w14:paraId="1BA15172" w14:textId="77777777" w:rsidR="00E35585" w:rsidRDefault="00E35585" w:rsidP="00326F2F">
            <w:r>
              <w:t>2. Identify project time line.</w:t>
            </w:r>
          </w:p>
          <w:p w14:paraId="16BE3B70" w14:textId="77777777" w:rsidR="00E35585" w:rsidRDefault="00E35585" w:rsidP="00326F2F">
            <w:r>
              <w:t>3. Identify needs and wants with regard to the software.</w:t>
            </w:r>
          </w:p>
          <w:p w14:paraId="1AFAF3EF" w14:textId="77777777" w:rsidR="00E35585" w:rsidRDefault="00E35585" w:rsidP="00326F2F">
            <w:r>
              <w:t>4. Research and identify a list (3-5) of vendors or software solutions that meet the requirements outlined in step 3.</w:t>
            </w:r>
          </w:p>
          <w:p w14:paraId="286CCCCD" w14:textId="77777777" w:rsidR="00E35585" w:rsidRDefault="00E35585" w:rsidP="00326F2F">
            <w:r>
              <w:t>5. Perform demos with vendors to see how their software handles the key requirements defined in Step 3.</w:t>
            </w:r>
          </w:p>
          <w:p w14:paraId="70F9980E" w14:textId="77777777" w:rsidR="00E35585" w:rsidRDefault="00E35585" w:rsidP="00326F2F">
            <w:r>
              <w:t xml:space="preserve">6. Cross sectional team selects software.  If a stalemate – CFO will </w:t>
            </w:r>
            <w:r>
              <w:lastRenderedPageBreak/>
              <w:t>make the choice.</w:t>
            </w:r>
          </w:p>
          <w:p w14:paraId="324B4B25" w14:textId="77777777" w:rsidR="00E35585" w:rsidRDefault="00E35585" w:rsidP="00326F2F">
            <w:r>
              <w:t>7. Work with Innova to implement the software and transfer historical data.</w:t>
            </w:r>
          </w:p>
          <w:p w14:paraId="0D8EA03D" w14:textId="77777777" w:rsidR="00E35585" w:rsidRDefault="00E35585" w:rsidP="00326F2F">
            <w:r>
              <w:t>8. Provide training to all end users prior to software testing.</w:t>
            </w:r>
          </w:p>
          <w:p w14:paraId="33A5F6D0" w14:textId="77777777" w:rsidR="00E35585" w:rsidRDefault="00E35585" w:rsidP="00326F2F">
            <w:r>
              <w:t>9. Run new software in parallel with existing software for one month to establish reliability and data integrity.</w:t>
            </w:r>
          </w:p>
          <w:p w14:paraId="00FA5B50" w14:textId="77777777" w:rsidR="00E35585" w:rsidRDefault="00E35585" w:rsidP="00326F2F">
            <w:r>
              <w:t>10. Software go-live.</w:t>
            </w:r>
          </w:p>
          <w:p w14:paraId="1F8DC60F" w14:textId="77777777" w:rsidR="00E35585" w:rsidRDefault="00E35585" w:rsidP="00326F2F"/>
        </w:tc>
        <w:tc>
          <w:tcPr>
            <w:tcW w:w="1908" w:type="dxa"/>
            <w:tcBorders>
              <w:top w:val="nil"/>
            </w:tcBorders>
            <w:shd w:val="clear" w:color="auto" w:fill="auto"/>
          </w:tcPr>
          <w:p w14:paraId="1CF3F78F" w14:textId="77777777" w:rsidR="00E35585" w:rsidRDefault="00E35585" w:rsidP="00326F2F">
            <w:r>
              <w:lastRenderedPageBreak/>
              <w:t>Accounting software is fully operational which meets the needs of NEWCAP.</w:t>
            </w:r>
          </w:p>
        </w:tc>
        <w:tc>
          <w:tcPr>
            <w:tcW w:w="1056" w:type="dxa"/>
            <w:tcBorders>
              <w:top w:val="nil"/>
            </w:tcBorders>
            <w:shd w:val="clear" w:color="auto" w:fill="auto"/>
          </w:tcPr>
          <w:p w14:paraId="566CDA37" w14:textId="77777777" w:rsidR="00E35585" w:rsidRDefault="00E35585" w:rsidP="00326F2F">
            <w:pPr>
              <w:jc w:val="center"/>
            </w:pPr>
            <w:r>
              <w:t>1-31-2017</w:t>
            </w:r>
          </w:p>
        </w:tc>
      </w:tr>
      <w:tr w:rsidR="00E35585" w:rsidRPr="00EA2B8D" w14:paraId="005A2A87" w14:textId="77777777" w:rsidTr="00326F2F">
        <w:trPr>
          <w:jc w:val="center"/>
        </w:trPr>
        <w:tc>
          <w:tcPr>
            <w:tcW w:w="4319" w:type="dxa"/>
            <w:tcBorders>
              <w:top w:val="nil"/>
            </w:tcBorders>
            <w:shd w:val="clear" w:color="auto" w:fill="auto"/>
          </w:tcPr>
          <w:p w14:paraId="713FE3B7" w14:textId="77777777" w:rsidR="00E35585" w:rsidRPr="0048186E" w:rsidRDefault="00E35585" w:rsidP="00326F2F">
            <w:r w:rsidRPr="0048186E">
              <w:lastRenderedPageBreak/>
              <w:t>6.</w:t>
            </w:r>
            <w:r>
              <w:t>2</w:t>
            </w:r>
            <w:r w:rsidRPr="0048186E">
              <w:t xml:space="preserve"> We will provide training, information and financial expectations to directors, with respect to the Agency’s financial position</w:t>
            </w:r>
            <w:r>
              <w:t xml:space="preserve"> and the overall Agency budget, </w:t>
            </w:r>
            <w:r w:rsidRPr="0048186E">
              <w:t>on a regular schedule. Directors will be expected to share this information with their staff members.</w:t>
            </w:r>
          </w:p>
          <w:p w14:paraId="3B0FE3AF" w14:textId="77777777" w:rsidR="00E35585" w:rsidRPr="0048186E" w:rsidRDefault="00E35585" w:rsidP="00326F2F"/>
        </w:tc>
        <w:tc>
          <w:tcPr>
            <w:tcW w:w="2070" w:type="dxa"/>
            <w:tcBorders>
              <w:top w:val="nil"/>
            </w:tcBorders>
            <w:shd w:val="clear" w:color="auto" w:fill="auto"/>
          </w:tcPr>
          <w:p w14:paraId="6B9E8252" w14:textId="77777777" w:rsidR="00E35585" w:rsidRPr="00FD7AB0" w:rsidRDefault="00E35585" w:rsidP="00326F2F">
            <w:pPr>
              <w:jc w:val="center"/>
            </w:pPr>
            <w:r>
              <w:t>Brandon Daul</w:t>
            </w:r>
          </w:p>
        </w:tc>
        <w:tc>
          <w:tcPr>
            <w:tcW w:w="2747" w:type="dxa"/>
            <w:tcBorders>
              <w:top w:val="nil"/>
            </w:tcBorders>
            <w:shd w:val="clear" w:color="auto" w:fill="auto"/>
          </w:tcPr>
          <w:p w14:paraId="3AFA6426" w14:textId="77777777" w:rsidR="00E35585" w:rsidRDefault="00E35585" w:rsidP="00326F2F">
            <w:r>
              <w:t>1. Finance will provide preliminary financial statements to Directors by the 15</w:t>
            </w:r>
            <w:r w:rsidRPr="00F81A4C">
              <w:rPr>
                <w:vertAlign w:val="superscript"/>
              </w:rPr>
              <w:t>th</w:t>
            </w:r>
            <w:r>
              <w:t xml:space="preserve"> of the month for the preceding month and final financial statements by the 22nd. </w:t>
            </w:r>
          </w:p>
          <w:p w14:paraId="32E0D00F" w14:textId="77777777" w:rsidR="00E35585" w:rsidRPr="00FD7AB0" w:rsidRDefault="00E35585" w:rsidP="00326F2F">
            <w:r>
              <w:t>2. Finance Manager will be available to answer questions and review as necessary.</w:t>
            </w:r>
          </w:p>
        </w:tc>
        <w:tc>
          <w:tcPr>
            <w:tcW w:w="1908" w:type="dxa"/>
            <w:tcBorders>
              <w:top w:val="nil"/>
            </w:tcBorders>
            <w:shd w:val="clear" w:color="auto" w:fill="auto"/>
          </w:tcPr>
          <w:p w14:paraId="759AA983" w14:textId="77777777" w:rsidR="00E35585" w:rsidRDefault="00E35585" w:rsidP="00326F2F">
            <w:r>
              <w:t>1. Financial statements are distributed on a timely basis.</w:t>
            </w:r>
          </w:p>
          <w:p w14:paraId="4965ED2B" w14:textId="77777777" w:rsidR="00E35585" w:rsidRPr="00FD7AB0" w:rsidRDefault="00E35585" w:rsidP="00326F2F">
            <w:r>
              <w:t>2. Directors provide feedback which indicates he/she understands the finances impacting their programs and NEWCAP.</w:t>
            </w:r>
          </w:p>
        </w:tc>
        <w:tc>
          <w:tcPr>
            <w:tcW w:w="1056" w:type="dxa"/>
            <w:tcBorders>
              <w:top w:val="nil"/>
            </w:tcBorders>
            <w:shd w:val="clear" w:color="auto" w:fill="auto"/>
          </w:tcPr>
          <w:p w14:paraId="664857B8" w14:textId="77777777" w:rsidR="00E35585" w:rsidRPr="00FD7AB0" w:rsidRDefault="00E35585" w:rsidP="00326F2F">
            <w:pPr>
              <w:jc w:val="center"/>
            </w:pPr>
            <w:r>
              <w:t>None</w:t>
            </w:r>
          </w:p>
        </w:tc>
      </w:tr>
      <w:tr w:rsidR="00E35585" w:rsidRPr="00EA2B8D" w14:paraId="076BD783" w14:textId="77777777" w:rsidTr="00326F2F">
        <w:trPr>
          <w:jc w:val="center"/>
        </w:trPr>
        <w:tc>
          <w:tcPr>
            <w:tcW w:w="4319" w:type="dxa"/>
            <w:tcBorders>
              <w:top w:val="nil"/>
              <w:bottom w:val="single" w:sz="6" w:space="0" w:color="auto"/>
            </w:tcBorders>
            <w:shd w:val="clear" w:color="auto" w:fill="auto"/>
          </w:tcPr>
          <w:p w14:paraId="1E1E3A1D" w14:textId="77777777" w:rsidR="00E35585" w:rsidRDefault="00E35585" w:rsidP="00326F2F">
            <w:r>
              <w:t xml:space="preserve">6.3 </w:t>
            </w:r>
            <w:r w:rsidRPr="0048186E">
              <w:t>We will communicate funding issues with st</w:t>
            </w:r>
            <w:r>
              <w:t>aff in terms of financial and budgetary issues, in order to openly discuss these issues and explore solutions as a team</w:t>
            </w:r>
            <w:r w:rsidRPr="0048186E">
              <w:t>.</w:t>
            </w:r>
          </w:p>
          <w:p w14:paraId="08A81F71" w14:textId="77777777" w:rsidR="00E35585" w:rsidRPr="0048186E" w:rsidRDefault="00E35585" w:rsidP="00326F2F">
            <w:r w:rsidRPr="0048186E">
              <w:t xml:space="preserve">  </w:t>
            </w:r>
          </w:p>
        </w:tc>
        <w:tc>
          <w:tcPr>
            <w:tcW w:w="2070" w:type="dxa"/>
            <w:tcBorders>
              <w:top w:val="nil"/>
            </w:tcBorders>
            <w:shd w:val="clear" w:color="auto" w:fill="auto"/>
          </w:tcPr>
          <w:p w14:paraId="34CAD6B1" w14:textId="77777777" w:rsidR="00E35585" w:rsidRPr="00FD7AB0" w:rsidRDefault="00E35585" w:rsidP="00326F2F">
            <w:pPr>
              <w:jc w:val="center"/>
            </w:pPr>
            <w:r>
              <w:t>Brandon Daul</w:t>
            </w:r>
          </w:p>
        </w:tc>
        <w:tc>
          <w:tcPr>
            <w:tcW w:w="2747" w:type="dxa"/>
            <w:tcBorders>
              <w:top w:val="nil"/>
            </w:tcBorders>
            <w:shd w:val="clear" w:color="auto" w:fill="auto"/>
          </w:tcPr>
          <w:p w14:paraId="649B1752" w14:textId="77777777" w:rsidR="00E35585" w:rsidRDefault="00E35585" w:rsidP="00326F2F">
            <w:r>
              <w:t xml:space="preserve">1. On a monthly basis the Finance Director will review preliminary financial statements and identify potential budgetary issues.  </w:t>
            </w:r>
          </w:p>
          <w:p w14:paraId="2CDA8885" w14:textId="77777777" w:rsidR="00E35585" w:rsidRPr="00FD7AB0" w:rsidRDefault="00E35585" w:rsidP="00326F2F">
            <w:r>
              <w:t>2. Once an issue is identified it will be discussed with the program director and his/her staff and a solution derived.</w:t>
            </w:r>
          </w:p>
        </w:tc>
        <w:tc>
          <w:tcPr>
            <w:tcW w:w="1908" w:type="dxa"/>
            <w:tcBorders>
              <w:top w:val="nil"/>
            </w:tcBorders>
            <w:shd w:val="clear" w:color="auto" w:fill="auto"/>
          </w:tcPr>
          <w:p w14:paraId="56B42717" w14:textId="77777777" w:rsidR="00E35585" w:rsidRPr="00FD7AB0" w:rsidRDefault="00E35585" w:rsidP="00326F2F">
            <w:r>
              <w:t>1. Budgetary issues are identified and resolved prior to final financial statement creation.</w:t>
            </w:r>
          </w:p>
        </w:tc>
        <w:tc>
          <w:tcPr>
            <w:tcW w:w="1056" w:type="dxa"/>
            <w:tcBorders>
              <w:top w:val="nil"/>
            </w:tcBorders>
            <w:shd w:val="clear" w:color="auto" w:fill="auto"/>
          </w:tcPr>
          <w:p w14:paraId="584C6FDA" w14:textId="77777777" w:rsidR="00E35585" w:rsidRPr="00FD7AB0" w:rsidRDefault="00E35585" w:rsidP="00326F2F">
            <w:pPr>
              <w:jc w:val="center"/>
            </w:pPr>
            <w:r>
              <w:t>None</w:t>
            </w:r>
          </w:p>
        </w:tc>
      </w:tr>
      <w:tr w:rsidR="00E35585" w:rsidRPr="00EA2B8D" w14:paraId="2B2C91BE" w14:textId="77777777" w:rsidTr="00326F2F">
        <w:trPr>
          <w:jc w:val="center"/>
        </w:trPr>
        <w:tc>
          <w:tcPr>
            <w:tcW w:w="4319" w:type="dxa"/>
            <w:tcBorders>
              <w:bottom w:val="single" w:sz="6" w:space="0" w:color="auto"/>
            </w:tcBorders>
            <w:shd w:val="clear" w:color="auto" w:fill="auto"/>
          </w:tcPr>
          <w:p w14:paraId="4F3783D9" w14:textId="77777777" w:rsidR="00E35585" w:rsidRPr="0048186E" w:rsidRDefault="00E35585" w:rsidP="00326F2F">
            <w:r w:rsidRPr="0048186E">
              <w:t>6</w:t>
            </w:r>
            <w:r>
              <w:t>.4</w:t>
            </w:r>
            <w:r w:rsidRPr="0048186E">
              <w:t xml:space="preserve"> </w:t>
            </w:r>
            <w:r>
              <w:t xml:space="preserve">We will hold Directors accountable for successfully managing their budgets and meeting </w:t>
            </w:r>
            <w:r w:rsidRPr="0048186E">
              <w:t xml:space="preserve">financial </w:t>
            </w:r>
            <w:r>
              <w:t xml:space="preserve">and performance </w:t>
            </w:r>
            <w:r w:rsidRPr="0048186E">
              <w:t>goals</w:t>
            </w:r>
            <w:r>
              <w:t>.</w:t>
            </w:r>
            <w:r w:rsidRPr="0048186E">
              <w:t xml:space="preserve"> </w:t>
            </w:r>
          </w:p>
          <w:p w14:paraId="1FC9EBB5" w14:textId="77777777" w:rsidR="00E35585" w:rsidRPr="0048186E" w:rsidRDefault="00E35585" w:rsidP="00326F2F">
            <w:pPr>
              <w:pStyle w:val="BodyText2"/>
              <w:ind w:left="0"/>
            </w:pPr>
          </w:p>
          <w:p w14:paraId="20644A5C" w14:textId="77777777" w:rsidR="00E35585" w:rsidRPr="0048186E" w:rsidRDefault="00E35585" w:rsidP="00326F2F"/>
        </w:tc>
        <w:tc>
          <w:tcPr>
            <w:tcW w:w="2070" w:type="dxa"/>
            <w:shd w:val="clear" w:color="auto" w:fill="auto"/>
          </w:tcPr>
          <w:p w14:paraId="42856976" w14:textId="77777777" w:rsidR="00E35585" w:rsidRDefault="00E35585" w:rsidP="00326F2F">
            <w:pPr>
              <w:jc w:val="center"/>
            </w:pPr>
            <w:r>
              <w:lastRenderedPageBreak/>
              <w:t>Brandon Daul</w:t>
            </w:r>
          </w:p>
        </w:tc>
        <w:tc>
          <w:tcPr>
            <w:tcW w:w="2747" w:type="dxa"/>
            <w:shd w:val="clear" w:color="auto" w:fill="auto"/>
          </w:tcPr>
          <w:p w14:paraId="132BBCFF" w14:textId="77777777" w:rsidR="00E35585" w:rsidRDefault="00E35585" w:rsidP="00326F2F">
            <w:r>
              <w:t>See 6.2 &amp; 6.3</w:t>
            </w:r>
          </w:p>
          <w:p w14:paraId="0FFE300C" w14:textId="77777777" w:rsidR="00E35585" w:rsidRDefault="00E35585" w:rsidP="00326F2F">
            <w:r>
              <w:t xml:space="preserve">Performance reviews will include a statement regarding the success and/or failure of the </w:t>
            </w:r>
            <w:r>
              <w:lastRenderedPageBreak/>
              <w:t>director to manage his/her budget.</w:t>
            </w:r>
          </w:p>
        </w:tc>
        <w:tc>
          <w:tcPr>
            <w:tcW w:w="1908" w:type="dxa"/>
            <w:shd w:val="clear" w:color="auto" w:fill="auto"/>
          </w:tcPr>
          <w:p w14:paraId="2585F2AF" w14:textId="77777777" w:rsidR="00E35585" w:rsidRDefault="00E35585" w:rsidP="00326F2F">
            <w:r>
              <w:lastRenderedPageBreak/>
              <w:t xml:space="preserve">Programs stay within their budgetary constraints in the line items </w:t>
            </w:r>
            <w:r>
              <w:lastRenderedPageBreak/>
              <w:t>over which directors have control.</w:t>
            </w:r>
          </w:p>
        </w:tc>
        <w:tc>
          <w:tcPr>
            <w:tcW w:w="1056" w:type="dxa"/>
            <w:shd w:val="clear" w:color="auto" w:fill="auto"/>
          </w:tcPr>
          <w:p w14:paraId="1EBBF181" w14:textId="77777777" w:rsidR="00E35585" w:rsidRDefault="00E35585" w:rsidP="00326F2F">
            <w:r>
              <w:lastRenderedPageBreak/>
              <w:t>Monthly</w:t>
            </w:r>
          </w:p>
        </w:tc>
      </w:tr>
      <w:tr w:rsidR="00E35585" w:rsidRPr="00EA2B8D" w14:paraId="2E3DDA3C" w14:textId="77777777" w:rsidTr="00326F2F">
        <w:trPr>
          <w:jc w:val="center"/>
        </w:trPr>
        <w:tc>
          <w:tcPr>
            <w:tcW w:w="4319" w:type="dxa"/>
            <w:tcBorders>
              <w:bottom w:val="single" w:sz="6" w:space="0" w:color="auto"/>
            </w:tcBorders>
            <w:shd w:val="clear" w:color="auto" w:fill="auto"/>
          </w:tcPr>
          <w:p w14:paraId="67E0027C" w14:textId="77777777" w:rsidR="00E35585" w:rsidRPr="0048186E" w:rsidRDefault="00E35585" w:rsidP="00326F2F">
            <w:r>
              <w:lastRenderedPageBreak/>
              <w:t xml:space="preserve">6.5 </w:t>
            </w:r>
            <w:r w:rsidRPr="0048186E">
              <w:t xml:space="preserve">Departments </w:t>
            </w:r>
            <w:r>
              <w:t xml:space="preserve">will have an allocation within their budgets </w:t>
            </w:r>
            <w:r w:rsidRPr="0048186E">
              <w:t xml:space="preserve">for the purpose of training, learning, </w:t>
            </w:r>
            <w:r>
              <w:t xml:space="preserve">and </w:t>
            </w:r>
            <w:r w:rsidRPr="0048186E">
              <w:t>programming by the respective staff.</w:t>
            </w:r>
          </w:p>
        </w:tc>
        <w:tc>
          <w:tcPr>
            <w:tcW w:w="2070" w:type="dxa"/>
            <w:shd w:val="clear" w:color="auto" w:fill="auto"/>
          </w:tcPr>
          <w:p w14:paraId="17CC2E6F" w14:textId="77777777" w:rsidR="00E35585" w:rsidRDefault="00E35585" w:rsidP="00326F2F">
            <w:pPr>
              <w:jc w:val="center"/>
            </w:pPr>
            <w:r>
              <w:t>Brandon Daul &amp; Program Directors</w:t>
            </w:r>
          </w:p>
        </w:tc>
        <w:tc>
          <w:tcPr>
            <w:tcW w:w="2747" w:type="dxa"/>
            <w:shd w:val="clear" w:color="auto" w:fill="auto"/>
          </w:tcPr>
          <w:p w14:paraId="0F1E1492" w14:textId="77777777" w:rsidR="00E35585" w:rsidRDefault="00E35585" w:rsidP="00326F2F">
            <w:r>
              <w:t>1. Finance Director will work with Program Directors to establish a training budget.</w:t>
            </w:r>
          </w:p>
          <w:p w14:paraId="1007DA04" w14:textId="77777777" w:rsidR="00E35585" w:rsidRDefault="00E35585" w:rsidP="00326F2F">
            <w:r>
              <w:t>2. Training/travel budgets will be reviewed as part of the monthly budgetary review process and issues identified and addressed.</w:t>
            </w:r>
          </w:p>
        </w:tc>
        <w:tc>
          <w:tcPr>
            <w:tcW w:w="1908" w:type="dxa"/>
            <w:shd w:val="clear" w:color="auto" w:fill="auto"/>
          </w:tcPr>
          <w:p w14:paraId="18438F0B" w14:textId="77777777" w:rsidR="00E35585" w:rsidRDefault="00E35585" w:rsidP="00326F2F">
            <w:r>
              <w:t>Staff is adequately trained and programs stay within the training budget established.</w:t>
            </w:r>
          </w:p>
        </w:tc>
        <w:tc>
          <w:tcPr>
            <w:tcW w:w="1056" w:type="dxa"/>
            <w:shd w:val="clear" w:color="auto" w:fill="auto"/>
          </w:tcPr>
          <w:p w14:paraId="72D34653" w14:textId="77777777" w:rsidR="00E35585" w:rsidRDefault="00E35585" w:rsidP="00326F2F">
            <w:r>
              <w:t>Monthly</w:t>
            </w:r>
          </w:p>
        </w:tc>
      </w:tr>
      <w:tr w:rsidR="00E35585" w:rsidRPr="00EA2B8D" w14:paraId="7C1D8B4F" w14:textId="77777777" w:rsidTr="00326F2F">
        <w:trPr>
          <w:jc w:val="center"/>
        </w:trPr>
        <w:tc>
          <w:tcPr>
            <w:tcW w:w="4319" w:type="dxa"/>
            <w:tcBorders>
              <w:bottom w:val="single" w:sz="6" w:space="0" w:color="auto"/>
            </w:tcBorders>
            <w:shd w:val="clear" w:color="auto" w:fill="auto"/>
          </w:tcPr>
          <w:p w14:paraId="15EA01D9" w14:textId="77777777" w:rsidR="00E35585" w:rsidRPr="0048186E" w:rsidRDefault="00E35585" w:rsidP="00326F2F">
            <w:r w:rsidRPr="0048186E">
              <w:t>6</w:t>
            </w:r>
            <w:r>
              <w:t xml:space="preserve">.6 </w:t>
            </w:r>
            <w:r w:rsidRPr="0048186E">
              <w:t>We will seek to diversify our funding streams</w:t>
            </w:r>
            <w:r>
              <w:t>,</w:t>
            </w:r>
            <w:r w:rsidRPr="0048186E">
              <w:t xml:space="preserve"> so programs can become more cohesive </w:t>
            </w:r>
            <w:r>
              <w:t>and integrated.</w:t>
            </w:r>
            <w:r w:rsidRPr="0048186E">
              <w:t xml:space="preserve"> </w:t>
            </w:r>
          </w:p>
        </w:tc>
        <w:tc>
          <w:tcPr>
            <w:tcW w:w="2070" w:type="dxa"/>
            <w:shd w:val="clear" w:color="auto" w:fill="auto"/>
          </w:tcPr>
          <w:p w14:paraId="4D559156" w14:textId="77777777" w:rsidR="00E35585" w:rsidRPr="00FD7AB0" w:rsidRDefault="00E35585" w:rsidP="00326F2F">
            <w:pPr>
              <w:jc w:val="center"/>
            </w:pPr>
            <w:r>
              <w:t>Brandon Daul,  Program Directors, &amp; CEO</w:t>
            </w:r>
          </w:p>
        </w:tc>
        <w:tc>
          <w:tcPr>
            <w:tcW w:w="2747" w:type="dxa"/>
            <w:shd w:val="clear" w:color="auto" w:fill="auto"/>
          </w:tcPr>
          <w:p w14:paraId="66B57039" w14:textId="77777777" w:rsidR="00E35585" w:rsidRDefault="00E35585" w:rsidP="00326F2F">
            <w:r>
              <w:t>2017 – 1.Understand existing funding streams.</w:t>
            </w:r>
          </w:p>
          <w:p w14:paraId="599F2EB2" w14:textId="77777777" w:rsidR="00E35585" w:rsidRDefault="00E35585" w:rsidP="00326F2F">
            <w:r>
              <w:t>2. Identify funding streams not currently utilized by NEWCAP.</w:t>
            </w:r>
          </w:p>
          <w:p w14:paraId="4ACF4365" w14:textId="77777777" w:rsidR="00E35585" w:rsidRDefault="00E35585" w:rsidP="00326F2F">
            <w:r>
              <w:t xml:space="preserve">2018 – </w:t>
            </w:r>
          </w:p>
          <w:p w14:paraId="0C5966A4" w14:textId="77777777" w:rsidR="00E35585" w:rsidRDefault="00E35585" w:rsidP="00326F2F">
            <w:r>
              <w:t>1. Research additional funding streams identified in 2017 to determine if they are appropriate for NEWCAP.</w:t>
            </w:r>
          </w:p>
          <w:p w14:paraId="5CC35919" w14:textId="77777777" w:rsidR="00E35585" w:rsidRDefault="00E35585" w:rsidP="00326F2F">
            <w:r>
              <w:t xml:space="preserve">2. If applicable, start the process to gain access to/tap into additional funding streams. </w:t>
            </w:r>
          </w:p>
          <w:p w14:paraId="4D3E04C6" w14:textId="77777777" w:rsidR="00E35585" w:rsidRDefault="00E35585" w:rsidP="00326F2F"/>
          <w:p w14:paraId="5F4A00F6" w14:textId="77777777" w:rsidR="00E35585" w:rsidRDefault="00E35585" w:rsidP="00326F2F"/>
          <w:p w14:paraId="3513BFD3" w14:textId="77777777" w:rsidR="00E35585" w:rsidRPr="00FD7AB0" w:rsidRDefault="00E35585" w:rsidP="00326F2F">
            <w:pPr>
              <w:jc w:val="center"/>
            </w:pPr>
          </w:p>
        </w:tc>
        <w:tc>
          <w:tcPr>
            <w:tcW w:w="1908" w:type="dxa"/>
            <w:shd w:val="clear" w:color="auto" w:fill="auto"/>
          </w:tcPr>
          <w:p w14:paraId="51B2CF0D" w14:textId="77777777" w:rsidR="00E35585" w:rsidRPr="00FD7AB0" w:rsidRDefault="00E35585" w:rsidP="00326F2F">
            <w:pPr>
              <w:jc w:val="center"/>
            </w:pPr>
            <w:r>
              <w:t>One additional funding stream is identified, researched, and accessed (if appropriate) by mid-2018.</w:t>
            </w:r>
          </w:p>
        </w:tc>
        <w:tc>
          <w:tcPr>
            <w:tcW w:w="1056" w:type="dxa"/>
            <w:shd w:val="clear" w:color="auto" w:fill="auto"/>
          </w:tcPr>
          <w:p w14:paraId="53BE17EA" w14:textId="77777777" w:rsidR="00E35585" w:rsidRPr="00FD7AB0" w:rsidRDefault="00E35585" w:rsidP="00326F2F">
            <w:r>
              <w:t>06-30-2018 and Ongoing</w:t>
            </w:r>
          </w:p>
          <w:p w14:paraId="3EA83EF4" w14:textId="77777777" w:rsidR="00E35585" w:rsidRPr="00FD7AB0" w:rsidRDefault="00E35585" w:rsidP="00326F2F">
            <w:pPr>
              <w:jc w:val="center"/>
            </w:pPr>
          </w:p>
          <w:p w14:paraId="5783F367" w14:textId="77777777" w:rsidR="00E35585" w:rsidRPr="00FD7AB0" w:rsidRDefault="00E35585" w:rsidP="00326F2F">
            <w:pPr>
              <w:jc w:val="center"/>
            </w:pPr>
          </w:p>
        </w:tc>
      </w:tr>
    </w:tbl>
    <w:p w14:paraId="14764E30" w14:textId="77777777" w:rsidR="00E35585" w:rsidRDefault="00E35585" w:rsidP="00E35585">
      <w:pPr>
        <w:jc w:val="center"/>
        <w:rPr>
          <w:smallCaps/>
          <w:color w:val="000086"/>
          <w:sz w:val="16"/>
        </w:rPr>
      </w:pPr>
    </w:p>
    <w:p w14:paraId="19A23DEA" w14:textId="77777777" w:rsidR="00E35585" w:rsidRDefault="00E35585" w:rsidP="00E35585">
      <w:pPr>
        <w:jc w:val="center"/>
        <w:rPr>
          <w:smallCaps/>
          <w:color w:val="000086"/>
          <w:sz w:val="16"/>
        </w:rPr>
      </w:pPr>
    </w:p>
    <w:p w14:paraId="42862197" w14:textId="50043A7E" w:rsidR="002C1A07" w:rsidRPr="003368E5" w:rsidRDefault="00E35585" w:rsidP="002C1A07">
      <w:pPr>
        <w:pBdr>
          <w:top w:val="single" w:sz="6" w:space="1" w:color="auto" w:shadow="1"/>
          <w:left w:val="single" w:sz="6" w:space="1" w:color="auto" w:shadow="1"/>
          <w:bottom w:val="single" w:sz="6" w:space="1" w:color="auto" w:shadow="1"/>
          <w:right w:val="single" w:sz="6" w:space="1" w:color="auto" w:shadow="1"/>
        </w:pBdr>
        <w:ind w:left="2880" w:right="2880"/>
        <w:jc w:val="center"/>
        <w:outlineLvl w:val="0"/>
        <w:rPr>
          <w:b/>
          <w:smallCaps/>
          <w:sz w:val="24"/>
          <w:szCs w:val="24"/>
        </w:rPr>
      </w:pPr>
      <w:r w:rsidRPr="006318BC">
        <w:rPr>
          <w:sz w:val="16"/>
        </w:rPr>
        <w:t>.</w:t>
      </w:r>
      <w:r w:rsidR="002C1A07" w:rsidRPr="002C1A07">
        <w:rPr>
          <w:b/>
          <w:smallCaps/>
          <w:sz w:val="24"/>
          <w:szCs w:val="24"/>
        </w:rPr>
        <w:t xml:space="preserve"> </w:t>
      </w:r>
      <w:r w:rsidR="002C1A07">
        <w:rPr>
          <w:b/>
          <w:smallCaps/>
          <w:sz w:val="24"/>
          <w:szCs w:val="24"/>
        </w:rPr>
        <w:t>Food</w:t>
      </w:r>
      <w:r w:rsidR="002C1A07" w:rsidRPr="003368E5">
        <w:rPr>
          <w:b/>
          <w:smallCaps/>
          <w:sz w:val="24"/>
          <w:szCs w:val="24"/>
        </w:rPr>
        <w:t xml:space="preserve">                          </w:t>
      </w:r>
    </w:p>
    <w:p w14:paraId="2EC36856" w14:textId="77777777" w:rsidR="002C1A07" w:rsidRPr="00EA2B8D" w:rsidRDefault="002C1A07" w:rsidP="002C1A07">
      <w:pPr>
        <w:rPr>
          <w:sz w:val="8"/>
        </w:rPr>
      </w:pPr>
    </w:p>
    <w:p w14:paraId="198673DA" w14:textId="77777777" w:rsidR="002C1A07" w:rsidRPr="00EA2B8D" w:rsidRDefault="002C1A07" w:rsidP="002C1A07">
      <w:pPr>
        <w:rPr>
          <w:sz w:val="8"/>
        </w:rPr>
      </w:pPr>
    </w:p>
    <w:tbl>
      <w:tblPr>
        <w:tblW w:w="12800" w:type="dxa"/>
        <w:jc w:val="center"/>
        <w:tblBorders>
          <w:top w:val="single" w:sz="6" w:space="0" w:color="auto"/>
          <w:left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6461"/>
        <w:gridCol w:w="1467"/>
        <w:gridCol w:w="1442"/>
        <w:gridCol w:w="2880"/>
        <w:gridCol w:w="550"/>
      </w:tblGrid>
      <w:tr w:rsidR="002C1A07" w:rsidRPr="00EA2B8D" w14:paraId="3970F0BC" w14:textId="77777777" w:rsidTr="00326F2F">
        <w:trPr>
          <w:jc w:val="center"/>
        </w:trPr>
        <w:tc>
          <w:tcPr>
            <w:tcW w:w="6461" w:type="dxa"/>
            <w:tcBorders>
              <w:bottom w:val="double" w:sz="6" w:space="0" w:color="auto"/>
            </w:tcBorders>
            <w:shd w:val="clear" w:color="auto" w:fill="auto"/>
          </w:tcPr>
          <w:p w14:paraId="5617260B" w14:textId="77777777" w:rsidR="002C1A07" w:rsidRPr="00EA2B8D" w:rsidRDefault="002C1A07" w:rsidP="00326F2F">
            <w:pPr>
              <w:rPr>
                <w:smallCaps/>
              </w:rPr>
            </w:pPr>
          </w:p>
          <w:p w14:paraId="511B6882" w14:textId="77777777" w:rsidR="002C1A07" w:rsidRPr="00EA2B8D" w:rsidRDefault="002C1A07" w:rsidP="00326F2F">
            <w:pPr>
              <w:rPr>
                <w:smallCaps/>
              </w:rPr>
            </w:pPr>
            <w:r w:rsidRPr="00EA2B8D">
              <w:rPr>
                <w:smallCaps/>
              </w:rPr>
              <w:t>Actions</w:t>
            </w:r>
            <w:r>
              <w:rPr>
                <w:smallCaps/>
              </w:rPr>
              <w:t>/Tactics</w:t>
            </w:r>
            <w:r w:rsidRPr="00EA2B8D">
              <w:rPr>
                <w:smallCaps/>
              </w:rPr>
              <w:t xml:space="preserve"> (including Metrics):</w:t>
            </w:r>
          </w:p>
          <w:p w14:paraId="23852E60" w14:textId="77777777" w:rsidR="002C1A07" w:rsidRPr="00EA2B8D" w:rsidRDefault="002C1A07" w:rsidP="00326F2F">
            <w:pPr>
              <w:rPr>
                <w:smallCaps/>
              </w:rPr>
            </w:pPr>
            <w:r w:rsidRPr="00EA2B8D">
              <w:rPr>
                <w:smallCaps/>
              </w:rPr>
              <w:t xml:space="preserve">  </w:t>
            </w:r>
            <w:r w:rsidRPr="00EA2B8D">
              <w:rPr>
                <w:sz w:val="12"/>
              </w:rPr>
              <w:t xml:space="preserve"> (Twelve Months)</w:t>
            </w:r>
          </w:p>
          <w:p w14:paraId="4750E8F9" w14:textId="77777777" w:rsidR="002C1A07" w:rsidRPr="00EA2B8D" w:rsidRDefault="002C1A07" w:rsidP="00326F2F"/>
        </w:tc>
        <w:tc>
          <w:tcPr>
            <w:tcW w:w="1467" w:type="dxa"/>
            <w:tcBorders>
              <w:bottom w:val="double" w:sz="6" w:space="0" w:color="auto"/>
              <w:right w:val="nil"/>
            </w:tcBorders>
            <w:shd w:val="clear" w:color="auto" w:fill="auto"/>
          </w:tcPr>
          <w:p w14:paraId="060678F8" w14:textId="77777777" w:rsidR="002C1A07" w:rsidRPr="00EA2B8D" w:rsidRDefault="002C1A07" w:rsidP="00326F2F">
            <w:pPr>
              <w:jc w:val="center"/>
              <w:rPr>
                <w:smallCaps/>
              </w:rPr>
            </w:pPr>
          </w:p>
          <w:p w14:paraId="415B73C5" w14:textId="77777777" w:rsidR="002C1A07" w:rsidRPr="00EA2B8D" w:rsidRDefault="002C1A07" w:rsidP="00326F2F">
            <w:pPr>
              <w:jc w:val="center"/>
              <w:rPr>
                <w:smallCaps/>
              </w:rPr>
            </w:pPr>
            <w:r w:rsidRPr="00EA2B8D">
              <w:rPr>
                <w:smallCaps/>
              </w:rPr>
              <w:t>Who will see the Action is completed?</w:t>
            </w:r>
          </w:p>
        </w:tc>
        <w:tc>
          <w:tcPr>
            <w:tcW w:w="1442" w:type="dxa"/>
            <w:tcBorders>
              <w:bottom w:val="double" w:sz="6" w:space="0" w:color="auto"/>
            </w:tcBorders>
            <w:shd w:val="clear" w:color="auto" w:fill="auto"/>
          </w:tcPr>
          <w:p w14:paraId="6C7536D0" w14:textId="77777777" w:rsidR="002C1A07" w:rsidRPr="00EA2B8D" w:rsidRDefault="002C1A07" w:rsidP="00326F2F">
            <w:pPr>
              <w:jc w:val="center"/>
              <w:rPr>
                <w:smallCaps/>
              </w:rPr>
            </w:pPr>
          </w:p>
          <w:p w14:paraId="67C4B921" w14:textId="77777777" w:rsidR="002C1A07" w:rsidRDefault="002C1A07" w:rsidP="00326F2F">
            <w:pPr>
              <w:jc w:val="center"/>
              <w:rPr>
                <w:smallCaps/>
              </w:rPr>
            </w:pPr>
            <w:r>
              <w:rPr>
                <w:smallCaps/>
              </w:rPr>
              <w:t>Immediate</w:t>
            </w:r>
          </w:p>
          <w:p w14:paraId="00FF12AA" w14:textId="77777777" w:rsidR="002C1A07" w:rsidRDefault="002C1A07" w:rsidP="00326F2F">
            <w:pPr>
              <w:jc w:val="center"/>
              <w:rPr>
                <w:smallCaps/>
              </w:rPr>
            </w:pPr>
            <w:r>
              <w:rPr>
                <w:smallCaps/>
              </w:rPr>
              <w:t>Goal</w:t>
            </w:r>
          </w:p>
          <w:p w14:paraId="547BB7E8" w14:textId="77777777" w:rsidR="002C1A07" w:rsidRPr="00EA2B8D" w:rsidRDefault="002C1A07" w:rsidP="00326F2F">
            <w:pPr>
              <w:jc w:val="center"/>
              <w:rPr>
                <w:smallCaps/>
              </w:rPr>
            </w:pPr>
            <w:r w:rsidRPr="004D114F">
              <w:rPr>
                <w:smallCaps/>
                <w:sz w:val="32"/>
                <w:szCs w:val="32"/>
              </w:rPr>
              <w:sym w:font="Wingdings" w:char="F0FC"/>
            </w:r>
          </w:p>
        </w:tc>
        <w:tc>
          <w:tcPr>
            <w:tcW w:w="2880" w:type="dxa"/>
            <w:tcBorders>
              <w:bottom w:val="double" w:sz="6" w:space="0" w:color="auto"/>
            </w:tcBorders>
            <w:shd w:val="clear" w:color="auto" w:fill="auto"/>
          </w:tcPr>
          <w:p w14:paraId="294B294F" w14:textId="77777777" w:rsidR="002C1A07" w:rsidRPr="00EA2B8D" w:rsidRDefault="002C1A07" w:rsidP="00326F2F">
            <w:pPr>
              <w:jc w:val="center"/>
            </w:pPr>
          </w:p>
          <w:p w14:paraId="437C7B77" w14:textId="77777777" w:rsidR="002C1A07" w:rsidRPr="0066282B" w:rsidRDefault="002C1A07" w:rsidP="00326F2F">
            <w:pPr>
              <w:jc w:val="center"/>
              <w:rPr>
                <w:smallCaps/>
              </w:rPr>
            </w:pPr>
            <w:r>
              <w:rPr>
                <w:smallCaps/>
              </w:rPr>
              <w:t>Measure</w:t>
            </w:r>
          </w:p>
        </w:tc>
        <w:tc>
          <w:tcPr>
            <w:tcW w:w="550" w:type="dxa"/>
            <w:tcBorders>
              <w:bottom w:val="double" w:sz="6" w:space="0" w:color="auto"/>
            </w:tcBorders>
            <w:shd w:val="clear" w:color="auto" w:fill="auto"/>
          </w:tcPr>
          <w:p w14:paraId="19994DD0" w14:textId="77777777" w:rsidR="002C1A07" w:rsidRPr="00EA2B8D" w:rsidRDefault="002C1A07" w:rsidP="00326F2F">
            <w:pPr>
              <w:rPr>
                <w:smallCaps/>
              </w:rPr>
            </w:pPr>
          </w:p>
          <w:p w14:paraId="294AE647" w14:textId="77777777" w:rsidR="002C1A07" w:rsidRPr="00EA2B8D" w:rsidRDefault="002C1A07" w:rsidP="00326F2F">
            <w:pPr>
              <w:jc w:val="center"/>
            </w:pPr>
            <w:r w:rsidRPr="0066282B">
              <w:rPr>
                <w:smallCaps/>
              </w:rPr>
              <w:t>End Date</w:t>
            </w:r>
          </w:p>
        </w:tc>
      </w:tr>
      <w:tr w:rsidR="002C1A07" w:rsidRPr="00EA2B8D" w14:paraId="6EFF83E2" w14:textId="77777777" w:rsidTr="00326F2F">
        <w:trPr>
          <w:jc w:val="center"/>
        </w:trPr>
        <w:tc>
          <w:tcPr>
            <w:tcW w:w="6461" w:type="dxa"/>
            <w:tcBorders>
              <w:top w:val="nil"/>
            </w:tcBorders>
            <w:shd w:val="clear" w:color="auto" w:fill="auto"/>
          </w:tcPr>
          <w:p w14:paraId="3CD025F4" w14:textId="77777777" w:rsidR="002C1A07" w:rsidRDefault="002C1A07" w:rsidP="00326F2F">
            <w:r w:rsidRPr="00FC521B">
              <w:t xml:space="preserve">7.1 </w:t>
            </w:r>
          </w:p>
          <w:p w14:paraId="184CCA53" w14:textId="77777777" w:rsidR="002C1A07" w:rsidRDefault="002C1A07" w:rsidP="00326F2F">
            <w:r>
              <w:t xml:space="preserve">Get continuity within all NEWCAP pantries/ work with staff on </w:t>
            </w:r>
            <w:r w:rsidRPr="00701924">
              <w:rPr>
                <w:b/>
              </w:rPr>
              <w:t>client relations</w:t>
            </w:r>
            <w:r>
              <w:t xml:space="preserve"> and community involvement.</w:t>
            </w:r>
          </w:p>
          <w:p w14:paraId="54FA8CF8" w14:textId="77777777" w:rsidR="002C1A07" w:rsidRPr="00FC521B" w:rsidRDefault="002C1A07" w:rsidP="00326F2F"/>
        </w:tc>
        <w:tc>
          <w:tcPr>
            <w:tcW w:w="1467" w:type="dxa"/>
            <w:tcBorders>
              <w:top w:val="nil"/>
            </w:tcBorders>
            <w:shd w:val="clear" w:color="auto" w:fill="auto"/>
          </w:tcPr>
          <w:p w14:paraId="2AFEF67D" w14:textId="77777777" w:rsidR="002C1A07" w:rsidRPr="00FD7AB0" w:rsidRDefault="002C1A07" w:rsidP="00326F2F">
            <w:pPr>
              <w:jc w:val="center"/>
            </w:pPr>
            <w:r>
              <w:t>Cheryl/Deb</w:t>
            </w:r>
          </w:p>
        </w:tc>
        <w:tc>
          <w:tcPr>
            <w:tcW w:w="1442" w:type="dxa"/>
            <w:tcBorders>
              <w:top w:val="nil"/>
            </w:tcBorders>
            <w:shd w:val="clear" w:color="auto" w:fill="auto"/>
          </w:tcPr>
          <w:p w14:paraId="1242DE92" w14:textId="77777777" w:rsidR="002C1A07" w:rsidRPr="00FD7AB0" w:rsidRDefault="002C1A07" w:rsidP="00326F2F">
            <w:pPr>
              <w:jc w:val="center"/>
            </w:pPr>
            <w:r>
              <w:t>On going</w:t>
            </w:r>
          </w:p>
        </w:tc>
        <w:tc>
          <w:tcPr>
            <w:tcW w:w="2880" w:type="dxa"/>
            <w:tcBorders>
              <w:top w:val="nil"/>
            </w:tcBorders>
            <w:shd w:val="clear" w:color="auto" w:fill="auto"/>
          </w:tcPr>
          <w:p w14:paraId="2A61539E" w14:textId="77777777" w:rsidR="002C1A07" w:rsidRPr="00FD7AB0" w:rsidRDefault="002C1A07" w:rsidP="00326F2F">
            <w:pPr>
              <w:jc w:val="center"/>
            </w:pPr>
            <w:r>
              <w:t xml:space="preserve">This is on going and still need for improvement. </w:t>
            </w:r>
          </w:p>
        </w:tc>
        <w:tc>
          <w:tcPr>
            <w:tcW w:w="550" w:type="dxa"/>
            <w:tcBorders>
              <w:top w:val="nil"/>
            </w:tcBorders>
            <w:shd w:val="clear" w:color="auto" w:fill="auto"/>
          </w:tcPr>
          <w:p w14:paraId="72D1A04C" w14:textId="77777777" w:rsidR="002C1A07" w:rsidRPr="00FD7AB0" w:rsidRDefault="002C1A07" w:rsidP="00326F2F">
            <w:pPr>
              <w:jc w:val="center"/>
            </w:pPr>
          </w:p>
        </w:tc>
      </w:tr>
      <w:tr w:rsidR="002C1A07" w:rsidRPr="00EA2B8D" w14:paraId="1A14DA8B" w14:textId="77777777" w:rsidTr="00326F2F">
        <w:trPr>
          <w:jc w:val="center"/>
        </w:trPr>
        <w:tc>
          <w:tcPr>
            <w:tcW w:w="6461" w:type="dxa"/>
            <w:tcBorders>
              <w:top w:val="nil"/>
              <w:bottom w:val="single" w:sz="6" w:space="0" w:color="auto"/>
            </w:tcBorders>
            <w:shd w:val="clear" w:color="auto" w:fill="auto"/>
          </w:tcPr>
          <w:p w14:paraId="5B73741B" w14:textId="77777777" w:rsidR="002C1A07" w:rsidRPr="00FC521B" w:rsidRDefault="002C1A07" w:rsidP="00326F2F">
            <w:r w:rsidRPr="00FC521B">
              <w:t>7.2</w:t>
            </w:r>
          </w:p>
          <w:p w14:paraId="773A0526" w14:textId="77777777" w:rsidR="002C1A07" w:rsidRPr="00FC521B" w:rsidRDefault="002C1A07" w:rsidP="00326F2F">
            <w:r>
              <w:lastRenderedPageBreak/>
              <w:t>Work on balancing delivery schedule and taking enough time at each pantry.</w:t>
            </w:r>
          </w:p>
          <w:p w14:paraId="07E47EBD" w14:textId="77777777" w:rsidR="002C1A07" w:rsidRPr="00FC521B" w:rsidRDefault="002C1A07" w:rsidP="00326F2F"/>
          <w:p w14:paraId="63DEDCEB" w14:textId="77777777" w:rsidR="002C1A07" w:rsidRPr="00FC521B" w:rsidRDefault="002C1A07" w:rsidP="00326F2F"/>
        </w:tc>
        <w:tc>
          <w:tcPr>
            <w:tcW w:w="1467" w:type="dxa"/>
            <w:tcBorders>
              <w:top w:val="nil"/>
            </w:tcBorders>
            <w:shd w:val="clear" w:color="auto" w:fill="auto"/>
          </w:tcPr>
          <w:p w14:paraId="77CE0F6A" w14:textId="77777777" w:rsidR="002C1A07" w:rsidRPr="00FD7AB0" w:rsidRDefault="002C1A07" w:rsidP="00326F2F">
            <w:pPr>
              <w:jc w:val="center"/>
            </w:pPr>
            <w:r>
              <w:lastRenderedPageBreak/>
              <w:t>Scott</w:t>
            </w:r>
          </w:p>
        </w:tc>
        <w:tc>
          <w:tcPr>
            <w:tcW w:w="1442" w:type="dxa"/>
            <w:tcBorders>
              <w:top w:val="nil"/>
            </w:tcBorders>
            <w:shd w:val="clear" w:color="auto" w:fill="auto"/>
          </w:tcPr>
          <w:p w14:paraId="373252DD" w14:textId="77777777" w:rsidR="002C1A07" w:rsidRPr="00FD7AB0" w:rsidRDefault="002C1A07" w:rsidP="00326F2F">
            <w:pPr>
              <w:jc w:val="center"/>
            </w:pPr>
            <w:r>
              <w:t>x</w:t>
            </w:r>
          </w:p>
        </w:tc>
        <w:tc>
          <w:tcPr>
            <w:tcW w:w="2880" w:type="dxa"/>
            <w:tcBorders>
              <w:top w:val="nil"/>
            </w:tcBorders>
            <w:shd w:val="clear" w:color="auto" w:fill="auto"/>
          </w:tcPr>
          <w:p w14:paraId="20A1BDC8" w14:textId="77777777" w:rsidR="002C1A07" w:rsidRPr="00FD7AB0" w:rsidRDefault="002C1A07" w:rsidP="00326F2F">
            <w:pPr>
              <w:jc w:val="center"/>
            </w:pPr>
            <w:r>
              <w:t xml:space="preserve">Working on a plan to </w:t>
            </w:r>
            <w:r>
              <w:lastRenderedPageBreak/>
              <w:t xml:space="preserve">create a direct delivery to each county, this will open up many opportunities, as well as cut program cost drastically. </w:t>
            </w:r>
          </w:p>
        </w:tc>
        <w:tc>
          <w:tcPr>
            <w:tcW w:w="550" w:type="dxa"/>
            <w:tcBorders>
              <w:top w:val="nil"/>
            </w:tcBorders>
            <w:shd w:val="clear" w:color="auto" w:fill="auto"/>
          </w:tcPr>
          <w:p w14:paraId="77FA5ECB" w14:textId="77777777" w:rsidR="002C1A07" w:rsidRPr="00FD7AB0" w:rsidRDefault="002C1A07" w:rsidP="00326F2F">
            <w:pPr>
              <w:jc w:val="center"/>
            </w:pPr>
          </w:p>
          <w:p w14:paraId="5B139A57" w14:textId="77777777" w:rsidR="002C1A07" w:rsidRPr="00FD7AB0" w:rsidRDefault="002C1A07" w:rsidP="00326F2F">
            <w:pPr>
              <w:jc w:val="center"/>
            </w:pPr>
          </w:p>
        </w:tc>
      </w:tr>
      <w:tr w:rsidR="002C1A07" w:rsidRPr="00EA2B8D" w14:paraId="031C9C7B" w14:textId="77777777" w:rsidTr="00326F2F">
        <w:trPr>
          <w:jc w:val="center"/>
        </w:trPr>
        <w:tc>
          <w:tcPr>
            <w:tcW w:w="6461" w:type="dxa"/>
            <w:tcBorders>
              <w:bottom w:val="single" w:sz="6" w:space="0" w:color="auto"/>
            </w:tcBorders>
            <w:shd w:val="clear" w:color="auto" w:fill="auto"/>
          </w:tcPr>
          <w:p w14:paraId="2D10BF4B" w14:textId="77777777" w:rsidR="002C1A07" w:rsidRPr="005F3CF6" w:rsidRDefault="002C1A07" w:rsidP="00326F2F">
            <w:r>
              <w:lastRenderedPageBreak/>
              <w:t>7.3</w:t>
            </w:r>
          </w:p>
          <w:p w14:paraId="76876DF2" w14:textId="77777777" w:rsidR="002C1A07" w:rsidRDefault="002C1A07" w:rsidP="00326F2F">
            <w:r>
              <w:t>Work on obtaining more donations for the three pantries. Either food or monetary. Get pantry staff involvement with this project.</w:t>
            </w:r>
          </w:p>
          <w:p w14:paraId="4491C49D" w14:textId="77777777" w:rsidR="002C1A07" w:rsidRDefault="002C1A07" w:rsidP="00326F2F"/>
          <w:p w14:paraId="2730A3DD" w14:textId="77777777" w:rsidR="002C1A07" w:rsidRPr="00EA2B8D" w:rsidRDefault="002C1A07" w:rsidP="00326F2F"/>
        </w:tc>
        <w:tc>
          <w:tcPr>
            <w:tcW w:w="1467" w:type="dxa"/>
            <w:shd w:val="clear" w:color="auto" w:fill="auto"/>
          </w:tcPr>
          <w:p w14:paraId="100B0D2F" w14:textId="77777777" w:rsidR="002C1A07" w:rsidRPr="00FD7AB0" w:rsidRDefault="002C1A07" w:rsidP="00326F2F">
            <w:pPr>
              <w:jc w:val="center"/>
            </w:pPr>
            <w:r>
              <w:t>Cheryl/Deb</w:t>
            </w:r>
          </w:p>
        </w:tc>
        <w:tc>
          <w:tcPr>
            <w:tcW w:w="1442" w:type="dxa"/>
            <w:shd w:val="clear" w:color="auto" w:fill="auto"/>
          </w:tcPr>
          <w:p w14:paraId="13058AE2" w14:textId="77777777" w:rsidR="002C1A07" w:rsidRPr="00FD7AB0" w:rsidRDefault="002C1A07" w:rsidP="00326F2F">
            <w:pPr>
              <w:jc w:val="center"/>
            </w:pPr>
            <w:r>
              <w:t>On going</w:t>
            </w:r>
          </w:p>
        </w:tc>
        <w:tc>
          <w:tcPr>
            <w:tcW w:w="2880" w:type="dxa"/>
            <w:shd w:val="clear" w:color="auto" w:fill="auto"/>
          </w:tcPr>
          <w:p w14:paraId="56ADCC87" w14:textId="77777777" w:rsidR="002C1A07" w:rsidRPr="00FD7AB0" w:rsidRDefault="002C1A07" w:rsidP="00326F2F">
            <w:pPr>
              <w:jc w:val="center"/>
            </w:pPr>
            <w:r>
              <w:t>Recently added an additional Kwik trip store for the Oconto pantry as well as two stores in Marinette. We also gained another Walmart pick up.</w:t>
            </w:r>
          </w:p>
        </w:tc>
        <w:tc>
          <w:tcPr>
            <w:tcW w:w="550" w:type="dxa"/>
            <w:shd w:val="clear" w:color="auto" w:fill="auto"/>
          </w:tcPr>
          <w:p w14:paraId="648C3B5F" w14:textId="77777777" w:rsidR="002C1A07" w:rsidRPr="00FD7AB0" w:rsidRDefault="002C1A07" w:rsidP="00326F2F">
            <w:pPr>
              <w:jc w:val="center"/>
            </w:pPr>
          </w:p>
          <w:p w14:paraId="72CE8DAA" w14:textId="77777777" w:rsidR="002C1A07" w:rsidRPr="00FD7AB0" w:rsidRDefault="002C1A07" w:rsidP="00326F2F">
            <w:pPr>
              <w:jc w:val="center"/>
            </w:pPr>
          </w:p>
          <w:p w14:paraId="791DB102" w14:textId="77777777" w:rsidR="002C1A07" w:rsidRPr="00FD7AB0" w:rsidRDefault="002C1A07" w:rsidP="00326F2F">
            <w:pPr>
              <w:jc w:val="center"/>
            </w:pPr>
          </w:p>
        </w:tc>
      </w:tr>
      <w:tr w:rsidR="002C1A07" w:rsidRPr="00EA2B8D" w14:paraId="61E1963C" w14:textId="77777777" w:rsidTr="00326F2F">
        <w:trPr>
          <w:jc w:val="center"/>
        </w:trPr>
        <w:tc>
          <w:tcPr>
            <w:tcW w:w="6461" w:type="dxa"/>
            <w:tcBorders>
              <w:top w:val="single" w:sz="6" w:space="0" w:color="auto"/>
            </w:tcBorders>
            <w:shd w:val="clear" w:color="auto" w:fill="auto"/>
          </w:tcPr>
          <w:p w14:paraId="7BABCCCF" w14:textId="77777777" w:rsidR="002C1A07" w:rsidRDefault="002C1A07" w:rsidP="00326F2F">
            <w:pPr>
              <w:pStyle w:val="BodyText2"/>
              <w:ind w:left="0"/>
            </w:pPr>
            <w:r>
              <w:t>7.4</w:t>
            </w:r>
          </w:p>
          <w:p w14:paraId="08DD0EE6" w14:textId="77777777" w:rsidR="002C1A07" w:rsidRDefault="002C1A07" w:rsidP="00326F2F">
            <w:pPr>
              <w:pStyle w:val="BodyText2"/>
              <w:ind w:left="0"/>
            </w:pPr>
            <w:r>
              <w:t>Need to train Bob Johnson with TEFAP procedures and civil rights training.</w:t>
            </w:r>
          </w:p>
          <w:p w14:paraId="2391551D" w14:textId="77777777" w:rsidR="002C1A07" w:rsidRDefault="002C1A07" w:rsidP="00326F2F">
            <w:pPr>
              <w:pStyle w:val="BodyText2"/>
              <w:ind w:left="0"/>
            </w:pPr>
          </w:p>
          <w:p w14:paraId="197AFEEC" w14:textId="77777777" w:rsidR="002C1A07" w:rsidRPr="00EA2B8D" w:rsidRDefault="002C1A07" w:rsidP="00326F2F">
            <w:pPr>
              <w:pStyle w:val="BodyText2"/>
              <w:ind w:left="0"/>
            </w:pPr>
          </w:p>
        </w:tc>
        <w:tc>
          <w:tcPr>
            <w:tcW w:w="1467" w:type="dxa"/>
            <w:shd w:val="clear" w:color="auto" w:fill="auto"/>
          </w:tcPr>
          <w:p w14:paraId="1E925EDB" w14:textId="77777777" w:rsidR="002C1A07" w:rsidRPr="00FD7AB0" w:rsidRDefault="002C1A07" w:rsidP="00326F2F">
            <w:pPr>
              <w:jc w:val="center"/>
            </w:pPr>
            <w:r>
              <w:t>Scott</w:t>
            </w:r>
          </w:p>
        </w:tc>
        <w:tc>
          <w:tcPr>
            <w:tcW w:w="1442" w:type="dxa"/>
            <w:shd w:val="clear" w:color="auto" w:fill="auto"/>
          </w:tcPr>
          <w:p w14:paraId="704DB718" w14:textId="77777777" w:rsidR="002C1A07" w:rsidRPr="00FD7AB0" w:rsidRDefault="002C1A07" w:rsidP="00326F2F">
            <w:pPr>
              <w:jc w:val="center"/>
            </w:pPr>
            <w:r>
              <w:t>x</w:t>
            </w:r>
          </w:p>
        </w:tc>
        <w:tc>
          <w:tcPr>
            <w:tcW w:w="2880" w:type="dxa"/>
            <w:shd w:val="clear" w:color="auto" w:fill="auto"/>
          </w:tcPr>
          <w:p w14:paraId="7076151E" w14:textId="77777777" w:rsidR="002C1A07" w:rsidRPr="00FD7AB0" w:rsidRDefault="002C1A07" w:rsidP="00326F2F">
            <w:pPr>
              <w:jc w:val="center"/>
            </w:pPr>
            <w:r>
              <w:t>Bob is an asset to the program. Hard working and efficient.</w:t>
            </w:r>
          </w:p>
        </w:tc>
        <w:tc>
          <w:tcPr>
            <w:tcW w:w="550" w:type="dxa"/>
            <w:shd w:val="clear" w:color="auto" w:fill="auto"/>
          </w:tcPr>
          <w:p w14:paraId="7D151469" w14:textId="77777777" w:rsidR="002C1A07" w:rsidRPr="00FD7AB0" w:rsidRDefault="002C1A07" w:rsidP="00326F2F">
            <w:pPr>
              <w:jc w:val="center"/>
            </w:pPr>
          </w:p>
          <w:p w14:paraId="2CBCEB5E" w14:textId="77777777" w:rsidR="002C1A07" w:rsidRPr="00FD7AB0" w:rsidRDefault="002C1A07" w:rsidP="00326F2F">
            <w:pPr>
              <w:jc w:val="center"/>
            </w:pPr>
          </w:p>
          <w:p w14:paraId="669E4C4A" w14:textId="77777777" w:rsidR="002C1A07" w:rsidRPr="00FD7AB0" w:rsidRDefault="002C1A07" w:rsidP="00326F2F">
            <w:pPr>
              <w:jc w:val="center"/>
            </w:pPr>
          </w:p>
        </w:tc>
      </w:tr>
      <w:tr w:rsidR="002C1A07" w:rsidRPr="00EA2B8D" w14:paraId="6A476C61" w14:textId="77777777" w:rsidTr="00326F2F">
        <w:trPr>
          <w:jc w:val="center"/>
        </w:trPr>
        <w:tc>
          <w:tcPr>
            <w:tcW w:w="6461" w:type="dxa"/>
            <w:tcBorders>
              <w:bottom w:val="single" w:sz="6" w:space="0" w:color="auto"/>
            </w:tcBorders>
            <w:shd w:val="clear" w:color="auto" w:fill="auto"/>
          </w:tcPr>
          <w:p w14:paraId="264D7675" w14:textId="77777777" w:rsidR="002C1A07" w:rsidRDefault="002C1A07" w:rsidP="00326F2F">
            <w:r>
              <w:t>7</w:t>
            </w:r>
            <w:r w:rsidRPr="00EA2B8D">
              <w:t>.</w:t>
            </w:r>
            <w:r>
              <w:t>5</w:t>
            </w:r>
          </w:p>
          <w:p w14:paraId="04C6273F" w14:textId="77777777" w:rsidR="002C1A07" w:rsidRDefault="002C1A07" w:rsidP="00326F2F">
            <w:r>
              <w:t xml:space="preserve">Need to build a better volunteer core in the Oconto office/ work on more community involvement. </w:t>
            </w:r>
          </w:p>
          <w:p w14:paraId="40DC4CF7" w14:textId="77777777" w:rsidR="002C1A07" w:rsidRDefault="002C1A07" w:rsidP="00326F2F"/>
          <w:p w14:paraId="5E817898" w14:textId="77777777" w:rsidR="002C1A07" w:rsidRPr="00EA2B8D" w:rsidRDefault="002C1A07" w:rsidP="00326F2F"/>
        </w:tc>
        <w:tc>
          <w:tcPr>
            <w:tcW w:w="1467" w:type="dxa"/>
            <w:tcBorders>
              <w:bottom w:val="single" w:sz="6" w:space="0" w:color="auto"/>
            </w:tcBorders>
            <w:shd w:val="clear" w:color="auto" w:fill="auto"/>
          </w:tcPr>
          <w:p w14:paraId="27FC4965" w14:textId="77777777" w:rsidR="002C1A07" w:rsidRPr="00FD7AB0" w:rsidRDefault="002C1A07" w:rsidP="00326F2F">
            <w:pPr>
              <w:jc w:val="center"/>
            </w:pPr>
            <w:r>
              <w:t>Cheryl/Deb</w:t>
            </w:r>
          </w:p>
        </w:tc>
        <w:tc>
          <w:tcPr>
            <w:tcW w:w="1442" w:type="dxa"/>
            <w:tcBorders>
              <w:bottom w:val="single" w:sz="6" w:space="0" w:color="auto"/>
            </w:tcBorders>
            <w:shd w:val="clear" w:color="auto" w:fill="auto"/>
          </w:tcPr>
          <w:p w14:paraId="149869EE" w14:textId="77777777" w:rsidR="002C1A07" w:rsidRPr="00FD7AB0" w:rsidRDefault="002C1A07" w:rsidP="00326F2F">
            <w:pPr>
              <w:jc w:val="center"/>
            </w:pPr>
            <w:r>
              <w:t>x</w:t>
            </w:r>
          </w:p>
        </w:tc>
        <w:tc>
          <w:tcPr>
            <w:tcW w:w="2880" w:type="dxa"/>
            <w:tcBorders>
              <w:bottom w:val="single" w:sz="6" w:space="0" w:color="auto"/>
            </w:tcBorders>
            <w:shd w:val="clear" w:color="auto" w:fill="auto"/>
          </w:tcPr>
          <w:p w14:paraId="362498D1" w14:textId="77777777" w:rsidR="002C1A07" w:rsidRPr="00FD7AB0" w:rsidRDefault="002C1A07" w:rsidP="00326F2F">
            <w:pPr>
              <w:jc w:val="center"/>
            </w:pPr>
            <w:r>
              <w:t>Currently working with Forward Service Corp. and have been getting some, but would will be working to build community involvement.</w:t>
            </w:r>
          </w:p>
        </w:tc>
        <w:tc>
          <w:tcPr>
            <w:tcW w:w="550" w:type="dxa"/>
            <w:tcBorders>
              <w:bottom w:val="single" w:sz="6" w:space="0" w:color="auto"/>
            </w:tcBorders>
            <w:shd w:val="clear" w:color="auto" w:fill="auto"/>
          </w:tcPr>
          <w:p w14:paraId="35075D19" w14:textId="77777777" w:rsidR="002C1A07" w:rsidRPr="00FD7AB0" w:rsidRDefault="002C1A07" w:rsidP="00326F2F">
            <w:pPr>
              <w:jc w:val="center"/>
            </w:pPr>
          </w:p>
          <w:p w14:paraId="768B5362" w14:textId="77777777" w:rsidR="002C1A07" w:rsidRPr="00FD7AB0" w:rsidRDefault="002C1A07" w:rsidP="00326F2F">
            <w:pPr>
              <w:jc w:val="center"/>
            </w:pPr>
          </w:p>
          <w:p w14:paraId="5A0AC57F" w14:textId="77777777" w:rsidR="002C1A07" w:rsidRPr="00FD7AB0" w:rsidRDefault="002C1A07" w:rsidP="00326F2F">
            <w:pPr>
              <w:jc w:val="center"/>
            </w:pPr>
          </w:p>
        </w:tc>
      </w:tr>
      <w:tr w:rsidR="002C1A07" w:rsidRPr="00EA2B8D" w14:paraId="5A7522E1" w14:textId="77777777" w:rsidTr="00326F2F">
        <w:trPr>
          <w:jc w:val="center"/>
        </w:trPr>
        <w:tc>
          <w:tcPr>
            <w:tcW w:w="6461" w:type="dxa"/>
            <w:tcBorders>
              <w:bottom w:val="single" w:sz="6" w:space="0" w:color="auto"/>
            </w:tcBorders>
            <w:shd w:val="clear" w:color="auto" w:fill="auto"/>
          </w:tcPr>
          <w:p w14:paraId="5115BDDF" w14:textId="77777777" w:rsidR="002C1A07" w:rsidRDefault="002C1A07" w:rsidP="00326F2F">
            <w:r>
              <w:t>7</w:t>
            </w:r>
            <w:r w:rsidRPr="0079556A">
              <w:t>.</w:t>
            </w:r>
            <w:r>
              <w:t>6</w:t>
            </w:r>
          </w:p>
          <w:p w14:paraId="4A21FEC9" w14:textId="77777777" w:rsidR="002C1A07" w:rsidRDefault="002C1A07" w:rsidP="00326F2F">
            <w:r>
              <w:t xml:space="preserve">Become more knowledgeable with all aspects of the TEFAP program and management skills. Also educate myself in fundraising practices.  </w:t>
            </w:r>
          </w:p>
          <w:p w14:paraId="153838A4" w14:textId="77777777" w:rsidR="002C1A07" w:rsidRDefault="002C1A07" w:rsidP="00326F2F"/>
          <w:p w14:paraId="28E1BA54" w14:textId="77777777" w:rsidR="002C1A07" w:rsidRPr="00EA2B8D" w:rsidRDefault="002C1A07" w:rsidP="00326F2F"/>
        </w:tc>
        <w:tc>
          <w:tcPr>
            <w:tcW w:w="1467" w:type="dxa"/>
            <w:tcBorders>
              <w:bottom w:val="single" w:sz="6" w:space="0" w:color="auto"/>
            </w:tcBorders>
            <w:shd w:val="clear" w:color="auto" w:fill="auto"/>
          </w:tcPr>
          <w:p w14:paraId="76B5FEAE" w14:textId="77777777" w:rsidR="002C1A07" w:rsidRPr="00FD7AB0" w:rsidRDefault="002C1A07" w:rsidP="00326F2F">
            <w:pPr>
              <w:jc w:val="center"/>
            </w:pPr>
            <w:r>
              <w:t>Cheryl/Deb</w:t>
            </w:r>
          </w:p>
        </w:tc>
        <w:tc>
          <w:tcPr>
            <w:tcW w:w="1442" w:type="dxa"/>
            <w:tcBorders>
              <w:bottom w:val="single" w:sz="6" w:space="0" w:color="auto"/>
            </w:tcBorders>
            <w:shd w:val="clear" w:color="auto" w:fill="auto"/>
          </w:tcPr>
          <w:p w14:paraId="3EF85511" w14:textId="77777777" w:rsidR="002C1A07" w:rsidRPr="00FD7AB0" w:rsidRDefault="002C1A07" w:rsidP="00326F2F">
            <w:pPr>
              <w:jc w:val="center"/>
            </w:pPr>
            <w:r>
              <w:t>x</w:t>
            </w:r>
          </w:p>
        </w:tc>
        <w:tc>
          <w:tcPr>
            <w:tcW w:w="2880" w:type="dxa"/>
            <w:tcBorders>
              <w:bottom w:val="single" w:sz="6" w:space="0" w:color="auto"/>
            </w:tcBorders>
            <w:shd w:val="clear" w:color="auto" w:fill="auto"/>
          </w:tcPr>
          <w:p w14:paraId="57E450C1" w14:textId="77777777" w:rsidR="002C1A07" w:rsidRPr="00FD7AB0" w:rsidRDefault="002C1A07" w:rsidP="00326F2F">
            <w:pPr>
              <w:jc w:val="center"/>
            </w:pPr>
            <w:r>
              <w:t>I am planning on working with Tammy DeJardin on fundraising ideas.</w:t>
            </w:r>
          </w:p>
        </w:tc>
        <w:tc>
          <w:tcPr>
            <w:tcW w:w="550" w:type="dxa"/>
            <w:tcBorders>
              <w:bottom w:val="single" w:sz="6" w:space="0" w:color="auto"/>
            </w:tcBorders>
            <w:shd w:val="clear" w:color="auto" w:fill="auto"/>
          </w:tcPr>
          <w:p w14:paraId="6CFAE54F" w14:textId="77777777" w:rsidR="002C1A07" w:rsidRPr="00FD7AB0" w:rsidRDefault="002C1A07" w:rsidP="00326F2F">
            <w:pPr>
              <w:jc w:val="center"/>
            </w:pPr>
          </w:p>
          <w:p w14:paraId="703C08CC" w14:textId="77777777" w:rsidR="002C1A07" w:rsidRPr="00FD7AB0" w:rsidRDefault="002C1A07" w:rsidP="00326F2F">
            <w:pPr>
              <w:jc w:val="center"/>
            </w:pPr>
          </w:p>
          <w:p w14:paraId="4A2A791D" w14:textId="77777777" w:rsidR="002C1A07" w:rsidRPr="00FD7AB0" w:rsidRDefault="002C1A07" w:rsidP="00326F2F">
            <w:pPr>
              <w:jc w:val="center"/>
            </w:pPr>
          </w:p>
        </w:tc>
      </w:tr>
    </w:tbl>
    <w:p w14:paraId="5AC7E74E" w14:textId="77777777" w:rsidR="002C1A07" w:rsidRPr="00940F83" w:rsidRDefault="002C1A07" w:rsidP="002C1A07">
      <w:pPr>
        <w:pStyle w:val="BodyText"/>
        <w:spacing w:after="0"/>
      </w:pPr>
    </w:p>
    <w:p w14:paraId="420185CF" w14:textId="77777777" w:rsidR="002C1A07" w:rsidRDefault="002C1A07" w:rsidP="002C1A07">
      <w:pPr>
        <w:pStyle w:val="BodyText"/>
        <w:spacing w:after="0"/>
      </w:pPr>
    </w:p>
    <w:p w14:paraId="3F630EC5" w14:textId="77777777" w:rsidR="002C1A07" w:rsidRPr="003368E5" w:rsidRDefault="002C1A07" w:rsidP="002C1A07">
      <w:pPr>
        <w:pBdr>
          <w:top w:val="single" w:sz="6" w:space="1" w:color="auto" w:shadow="1"/>
          <w:left w:val="single" w:sz="6" w:space="1" w:color="auto" w:shadow="1"/>
          <w:bottom w:val="single" w:sz="6" w:space="1" w:color="auto" w:shadow="1"/>
          <w:right w:val="single" w:sz="6" w:space="1" w:color="auto" w:shadow="1"/>
        </w:pBdr>
        <w:ind w:left="2880" w:right="2880"/>
        <w:jc w:val="center"/>
        <w:outlineLvl w:val="0"/>
        <w:rPr>
          <w:b/>
          <w:smallCaps/>
          <w:sz w:val="24"/>
          <w:szCs w:val="24"/>
        </w:rPr>
      </w:pPr>
      <w:r>
        <w:rPr>
          <w:b/>
          <w:smallCaps/>
          <w:sz w:val="24"/>
          <w:szCs w:val="24"/>
        </w:rPr>
        <w:t>Housing</w:t>
      </w:r>
      <w:r w:rsidRPr="003368E5">
        <w:rPr>
          <w:b/>
          <w:smallCaps/>
          <w:sz w:val="24"/>
          <w:szCs w:val="24"/>
        </w:rPr>
        <w:t xml:space="preserve">                     </w:t>
      </w:r>
    </w:p>
    <w:p w14:paraId="563A6273" w14:textId="77777777" w:rsidR="002C1A07" w:rsidRPr="00EA2B8D" w:rsidRDefault="002C1A07" w:rsidP="002C1A07">
      <w:pPr>
        <w:rPr>
          <w:sz w:val="8"/>
        </w:rPr>
      </w:pPr>
    </w:p>
    <w:p w14:paraId="18DFA92D" w14:textId="77777777" w:rsidR="002C1A07" w:rsidRPr="00EA2B8D" w:rsidRDefault="002C1A07" w:rsidP="002C1A07">
      <w:pPr>
        <w:rPr>
          <w:sz w:val="8"/>
        </w:rPr>
      </w:pPr>
    </w:p>
    <w:tbl>
      <w:tblPr>
        <w:tblW w:w="12100" w:type="dxa"/>
        <w:jc w:val="center"/>
        <w:tblBorders>
          <w:top w:val="single" w:sz="6" w:space="0" w:color="auto"/>
          <w:left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5761"/>
        <w:gridCol w:w="1467"/>
        <w:gridCol w:w="1908"/>
        <w:gridCol w:w="1908"/>
        <w:gridCol w:w="1056"/>
      </w:tblGrid>
      <w:tr w:rsidR="002C1A07" w:rsidRPr="00EA2B8D" w14:paraId="60875A4D" w14:textId="77777777" w:rsidTr="00326F2F">
        <w:trPr>
          <w:jc w:val="center"/>
        </w:trPr>
        <w:tc>
          <w:tcPr>
            <w:tcW w:w="5761" w:type="dxa"/>
            <w:tcBorders>
              <w:bottom w:val="double" w:sz="6" w:space="0" w:color="auto"/>
            </w:tcBorders>
            <w:shd w:val="clear" w:color="auto" w:fill="auto"/>
          </w:tcPr>
          <w:p w14:paraId="5769DD31" w14:textId="77777777" w:rsidR="002C1A07" w:rsidRPr="00EA2B8D" w:rsidRDefault="002C1A07" w:rsidP="00326F2F">
            <w:pPr>
              <w:rPr>
                <w:smallCaps/>
              </w:rPr>
            </w:pPr>
          </w:p>
          <w:p w14:paraId="13578356" w14:textId="77777777" w:rsidR="002C1A07" w:rsidRPr="00EA2B8D" w:rsidRDefault="002C1A07" w:rsidP="00326F2F">
            <w:pPr>
              <w:rPr>
                <w:smallCaps/>
              </w:rPr>
            </w:pPr>
            <w:r w:rsidRPr="00EA2B8D">
              <w:rPr>
                <w:smallCaps/>
              </w:rPr>
              <w:t>Actions</w:t>
            </w:r>
            <w:r>
              <w:rPr>
                <w:smallCaps/>
              </w:rPr>
              <w:t>/Tactics</w:t>
            </w:r>
            <w:r w:rsidRPr="00EA2B8D">
              <w:rPr>
                <w:smallCaps/>
              </w:rPr>
              <w:t xml:space="preserve"> (including Metrics):</w:t>
            </w:r>
          </w:p>
          <w:p w14:paraId="1F562840" w14:textId="77777777" w:rsidR="002C1A07" w:rsidRPr="00EA2B8D" w:rsidRDefault="002C1A07" w:rsidP="00326F2F">
            <w:pPr>
              <w:rPr>
                <w:smallCaps/>
              </w:rPr>
            </w:pPr>
            <w:r w:rsidRPr="00EA2B8D">
              <w:rPr>
                <w:smallCaps/>
              </w:rPr>
              <w:t xml:space="preserve">  </w:t>
            </w:r>
            <w:r w:rsidRPr="00EA2B8D">
              <w:rPr>
                <w:sz w:val="12"/>
              </w:rPr>
              <w:t xml:space="preserve"> (Twelve Months)</w:t>
            </w:r>
          </w:p>
          <w:p w14:paraId="4752E6F5" w14:textId="77777777" w:rsidR="002C1A07" w:rsidRPr="00EA2B8D" w:rsidRDefault="002C1A07" w:rsidP="00326F2F"/>
        </w:tc>
        <w:tc>
          <w:tcPr>
            <w:tcW w:w="1467" w:type="dxa"/>
            <w:tcBorders>
              <w:bottom w:val="double" w:sz="6" w:space="0" w:color="auto"/>
              <w:right w:val="nil"/>
            </w:tcBorders>
            <w:shd w:val="clear" w:color="auto" w:fill="auto"/>
          </w:tcPr>
          <w:p w14:paraId="52731853" w14:textId="77777777" w:rsidR="002C1A07" w:rsidRPr="00EA2B8D" w:rsidRDefault="002C1A07" w:rsidP="00326F2F">
            <w:pPr>
              <w:jc w:val="center"/>
              <w:rPr>
                <w:smallCaps/>
              </w:rPr>
            </w:pPr>
          </w:p>
          <w:p w14:paraId="24790165" w14:textId="77777777" w:rsidR="002C1A07" w:rsidRPr="00EA2B8D" w:rsidRDefault="002C1A07" w:rsidP="00326F2F">
            <w:pPr>
              <w:jc w:val="center"/>
              <w:rPr>
                <w:smallCaps/>
              </w:rPr>
            </w:pPr>
            <w:r w:rsidRPr="00EA2B8D">
              <w:rPr>
                <w:smallCaps/>
              </w:rPr>
              <w:t>Who will see the Action is completed?</w:t>
            </w:r>
          </w:p>
        </w:tc>
        <w:tc>
          <w:tcPr>
            <w:tcW w:w="1908" w:type="dxa"/>
            <w:tcBorders>
              <w:bottom w:val="double" w:sz="6" w:space="0" w:color="auto"/>
            </w:tcBorders>
            <w:shd w:val="clear" w:color="auto" w:fill="auto"/>
          </w:tcPr>
          <w:p w14:paraId="51373FFB" w14:textId="77777777" w:rsidR="002C1A07" w:rsidRPr="00EA2B8D" w:rsidRDefault="002C1A07" w:rsidP="00326F2F">
            <w:pPr>
              <w:jc w:val="center"/>
              <w:rPr>
                <w:smallCaps/>
              </w:rPr>
            </w:pPr>
          </w:p>
          <w:p w14:paraId="4F9E542D" w14:textId="77777777" w:rsidR="002C1A07" w:rsidRDefault="002C1A07" w:rsidP="00326F2F">
            <w:pPr>
              <w:jc w:val="center"/>
              <w:rPr>
                <w:smallCaps/>
              </w:rPr>
            </w:pPr>
            <w:r>
              <w:rPr>
                <w:smallCaps/>
              </w:rPr>
              <w:t>Immediate</w:t>
            </w:r>
          </w:p>
          <w:p w14:paraId="081033F1" w14:textId="77777777" w:rsidR="002C1A07" w:rsidRDefault="002C1A07" w:rsidP="00326F2F">
            <w:pPr>
              <w:jc w:val="center"/>
              <w:rPr>
                <w:smallCaps/>
              </w:rPr>
            </w:pPr>
            <w:r>
              <w:rPr>
                <w:smallCaps/>
              </w:rPr>
              <w:t>Goal</w:t>
            </w:r>
          </w:p>
          <w:p w14:paraId="70A5661C" w14:textId="77777777" w:rsidR="002C1A07" w:rsidRPr="00EA2B8D" w:rsidRDefault="002C1A07" w:rsidP="00326F2F">
            <w:pPr>
              <w:jc w:val="center"/>
              <w:rPr>
                <w:smallCaps/>
              </w:rPr>
            </w:pPr>
            <w:r w:rsidRPr="004D114F">
              <w:rPr>
                <w:smallCaps/>
                <w:sz w:val="32"/>
                <w:szCs w:val="32"/>
              </w:rPr>
              <w:sym w:font="Wingdings" w:char="F0FC"/>
            </w:r>
          </w:p>
        </w:tc>
        <w:tc>
          <w:tcPr>
            <w:tcW w:w="1908" w:type="dxa"/>
            <w:tcBorders>
              <w:bottom w:val="double" w:sz="6" w:space="0" w:color="auto"/>
            </w:tcBorders>
            <w:shd w:val="clear" w:color="auto" w:fill="auto"/>
          </w:tcPr>
          <w:p w14:paraId="144B3DE8" w14:textId="77777777" w:rsidR="002C1A07" w:rsidRPr="00EA2B8D" w:rsidRDefault="002C1A07" w:rsidP="00326F2F">
            <w:pPr>
              <w:jc w:val="center"/>
            </w:pPr>
          </w:p>
          <w:p w14:paraId="259298F7" w14:textId="77777777" w:rsidR="002C1A07" w:rsidRPr="0066282B" w:rsidRDefault="002C1A07" w:rsidP="00326F2F">
            <w:pPr>
              <w:jc w:val="center"/>
              <w:rPr>
                <w:smallCaps/>
              </w:rPr>
            </w:pPr>
            <w:r>
              <w:rPr>
                <w:smallCaps/>
              </w:rPr>
              <w:t>Measure</w:t>
            </w:r>
          </w:p>
        </w:tc>
        <w:tc>
          <w:tcPr>
            <w:tcW w:w="1056" w:type="dxa"/>
            <w:tcBorders>
              <w:bottom w:val="double" w:sz="6" w:space="0" w:color="auto"/>
            </w:tcBorders>
            <w:shd w:val="clear" w:color="auto" w:fill="auto"/>
          </w:tcPr>
          <w:p w14:paraId="0403119A" w14:textId="77777777" w:rsidR="002C1A07" w:rsidRPr="00EA2B8D" w:rsidRDefault="002C1A07" w:rsidP="00326F2F">
            <w:pPr>
              <w:rPr>
                <w:smallCaps/>
              </w:rPr>
            </w:pPr>
          </w:p>
          <w:p w14:paraId="04C6FA92" w14:textId="77777777" w:rsidR="002C1A07" w:rsidRPr="00EA2B8D" w:rsidRDefault="002C1A07" w:rsidP="00326F2F">
            <w:pPr>
              <w:jc w:val="center"/>
            </w:pPr>
            <w:r w:rsidRPr="0066282B">
              <w:rPr>
                <w:smallCaps/>
              </w:rPr>
              <w:t>End Date</w:t>
            </w:r>
          </w:p>
        </w:tc>
      </w:tr>
      <w:tr w:rsidR="002C1A07" w:rsidRPr="00EA2B8D" w14:paraId="5738D48B" w14:textId="77777777" w:rsidTr="00326F2F">
        <w:trPr>
          <w:jc w:val="center"/>
        </w:trPr>
        <w:tc>
          <w:tcPr>
            <w:tcW w:w="5761" w:type="dxa"/>
            <w:tcBorders>
              <w:top w:val="double" w:sz="6" w:space="0" w:color="auto"/>
              <w:left w:val="single" w:sz="6" w:space="0" w:color="auto"/>
              <w:bottom w:val="single" w:sz="2" w:space="0" w:color="auto"/>
              <w:right w:val="single" w:sz="6" w:space="0" w:color="auto"/>
            </w:tcBorders>
            <w:shd w:val="clear" w:color="auto" w:fill="auto"/>
          </w:tcPr>
          <w:p w14:paraId="43A01CB5" w14:textId="77777777" w:rsidR="002C1A07" w:rsidRPr="00A71E68" w:rsidRDefault="002C1A07" w:rsidP="00326F2F">
            <w:pPr>
              <w:rPr>
                <w:smallCaps/>
              </w:rPr>
            </w:pPr>
            <w:r>
              <w:rPr>
                <w:smallCaps/>
              </w:rPr>
              <w:t>2</w:t>
            </w:r>
            <w:r w:rsidRPr="00A71E68">
              <w:rPr>
                <w:smallCaps/>
              </w:rPr>
              <w:t xml:space="preserve">.6 </w:t>
            </w:r>
            <w:r>
              <w:t>Working with the state Balance of State, we will create a program focusing on the needs of homeless, unaccompanied youth to give them the structure and support they need to ensure they graduate from high school and get started successfully into the future.</w:t>
            </w:r>
          </w:p>
        </w:tc>
        <w:tc>
          <w:tcPr>
            <w:tcW w:w="1467" w:type="dxa"/>
            <w:tcBorders>
              <w:top w:val="double" w:sz="6" w:space="0" w:color="auto"/>
              <w:left w:val="single" w:sz="6" w:space="0" w:color="auto"/>
              <w:bottom w:val="single" w:sz="2" w:space="0" w:color="auto"/>
              <w:right w:val="nil"/>
            </w:tcBorders>
            <w:shd w:val="clear" w:color="auto" w:fill="auto"/>
          </w:tcPr>
          <w:p w14:paraId="707A1255" w14:textId="77777777" w:rsidR="002C1A07" w:rsidRDefault="002C1A07" w:rsidP="00326F2F">
            <w:pPr>
              <w:jc w:val="center"/>
              <w:rPr>
                <w:smallCaps/>
              </w:rPr>
            </w:pPr>
          </w:p>
          <w:p w14:paraId="161E4B21" w14:textId="77777777" w:rsidR="002C1A07" w:rsidRPr="00A71E68" w:rsidRDefault="002C1A07" w:rsidP="00326F2F">
            <w:pPr>
              <w:jc w:val="center"/>
              <w:rPr>
                <w:smallCaps/>
              </w:rPr>
            </w:pPr>
            <w:r>
              <w:rPr>
                <w:smallCaps/>
              </w:rPr>
              <w:br/>
              <w:t>DEBBIE</w:t>
            </w:r>
          </w:p>
        </w:tc>
        <w:tc>
          <w:tcPr>
            <w:tcW w:w="1908" w:type="dxa"/>
            <w:tcBorders>
              <w:top w:val="double" w:sz="6" w:space="0" w:color="auto"/>
              <w:left w:val="single" w:sz="6" w:space="0" w:color="auto"/>
              <w:bottom w:val="single" w:sz="2" w:space="0" w:color="auto"/>
              <w:right w:val="single" w:sz="6" w:space="0" w:color="auto"/>
            </w:tcBorders>
            <w:shd w:val="clear" w:color="auto" w:fill="auto"/>
          </w:tcPr>
          <w:p w14:paraId="2334FB65" w14:textId="77777777" w:rsidR="002C1A07" w:rsidRPr="00A71E68" w:rsidRDefault="002C1A07" w:rsidP="00326F2F">
            <w:pPr>
              <w:jc w:val="center"/>
              <w:rPr>
                <w:smallCaps/>
              </w:rPr>
            </w:pPr>
          </w:p>
        </w:tc>
        <w:tc>
          <w:tcPr>
            <w:tcW w:w="1908" w:type="dxa"/>
            <w:tcBorders>
              <w:top w:val="double" w:sz="6" w:space="0" w:color="auto"/>
              <w:left w:val="single" w:sz="6" w:space="0" w:color="auto"/>
              <w:bottom w:val="single" w:sz="2" w:space="0" w:color="auto"/>
              <w:right w:val="single" w:sz="6" w:space="0" w:color="auto"/>
            </w:tcBorders>
            <w:shd w:val="clear" w:color="auto" w:fill="auto"/>
          </w:tcPr>
          <w:p w14:paraId="429D1354" w14:textId="77777777" w:rsidR="002C1A07" w:rsidRPr="00FD7AB0" w:rsidRDefault="002C1A07" w:rsidP="00326F2F">
            <w:pPr>
              <w:jc w:val="center"/>
            </w:pPr>
          </w:p>
        </w:tc>
        <w:tc>
          <w:tcPr>
            <w:tcW w:w="1056" w:type="dxa"/>
            <w:tcBorders>
              <w:top w:val="double" w:sz="6" w:space="0" w:color="auto"/>
              <w:left w:val="single" w:sz="6" w:space="0" w:color="auto"/>
              <w:bottom w:val="single" w:sz="2" w:space="0" w:color="auto"/>
              <w:right w:val="single" w:sz="6" w:space="0" w:color="auto"/>
            </w:tcBorders>
            <w:shd w:val="clear" w:color="auto" w:fill="auto"/>
          </w:tcPr>
          <w:p w14:paraId="1EFB5BDA" w14:textId="77777777" w:rsidR="002C1A07" w:rsidRPr="00A71E68" w:rsidRDefault="002C1A07" w:rsidP="00326F2F">
            <w:pPr>
              <w:rPr>
                <w:smallCaps/>
              </w:rPr>
            </w:pPr>
          </w:p>
          <w:p w14:paraId="2BFF87F9" w14:textId="77777777" w:rsidR="002C1A07" w:rsidRPr="00A71E68" w:rsidRDefault="002C1A07" w:rsidP="00326F2F">
            <w:pPr>
              <w:rPr>
                <w:smallCaps/>
              </w:rPr>
            </w:pPr>
          </w:p>
          <w:p w14:paraId="051023C4" w14:textId="77777777" w:rsidR="002C1A07" w:rsidRPr="00A71E68" w:rsidRDefault="002C1A07" w:rsidP="00326F2F">
            <w:pPr>
              <w:rPr>
                <w:smallCaps/>
              </w:rPr>
            </w:pPr>
          </w:p>
        </w:tc>
      </w:tr>
      <w:tr w:rsidR="002C1A07" w:rsidRPr="00EA2B8D" w14:paraId="4E0A00FC" w14:textId="77777777" w:rsidTr="00326F2F">
        <w:trPr>
          <w:jc w:val="center"/>
        </w:trPr>
        <w:tc>
          <w:tcPr>
            <w:tcW w:w="5761" w:type="dxa"/>
            <w:tcBorders>
              <w:top w:val="single" w:sz="2" w:space="0" w:color="auto"/>
              <w:bottom w:val="single" w:sz="4" w:space="0" w:color="auto"/>
            </w:tcBorders>
            <w:shd w:val="clear" w:color="auto" w:fill="auto"/>
          </w:tcPr>
          <w:p w14:paraId="3A3EB722" w14:textId="77777777" w:rsidR="002C1A07" w:rsidRDefault="002C1A07" w:rsidP="00326F2F">
            <w:r>
              <w:t>2.7</w:t>
            </w:r>
          </w:p>
          <w:p w14:paraId="130456A4" w14:textId="77777777" w:rsidR="002C1A07" w:rsidRDefault="002C1A07" w:rsidP="00326F2F">
            <w:r>
              <w:t>WHEDA Housing Choice Vouchers</w:t>
            </w:r>
          </w:p>
          <w:p w14:paraId="287C8967" w14:textId="77777777" w:rsidR="002C1A07" w:rsidRPr="00EA2B8D" w:rsidRDefault="002C1A07" w:rsidP="00326F2F"/>
        </w:tc>
        <w:tc>
          <w:tcPr>
            <w:tcW w:w="1467" w:type="dxa"/>
            <w:tcBorders>
              <w:top w:val="single" w:sz="2" w:space="0" w:color="auto"/>
              <w:bottom w:val="single" w:sz="4" w:space="0" w:color="auto"/>
            </w:tcBorders>
            <w:shd w:val="clear" w:color="auto" w:fill="auto"/>
          </w:tcPr>
          <w:p w14:paraId="4CAFF442" w14:textId="77777777" w:rsidR="002C1A07" w:rsidRDefault="002C1A07" w:rsidP="00326F2F">
            <w:pPr>
              <w:jc w:val="center"/>
            </w:pPr>
          </w:p>
          <w:p w14:paraId="153A5887" w14:textId="77777777" w:rsidR="002C1A07" w:rsidRPr="00FD7AB0" w:rsidRDefault="002C1A07" w:rsidP="00326F2F">
            <w:pPr>
              <w:jc w:val="center"/>
            </w:pPr>
            <w:r>
              <w:t>DEBBIE/ER</w:t>
            </w:r>
            <w:r>
              <w:lastRenderedPageBreak/>
              <w:t>IN</w:t>
            </w:r>
          </w:p>
        </w:tc>
        <w:tc>
          <w:tcPr>
            <w:tcW w:w="1908" w:type="dxa"/>
            <w:tcBorders>
              <w:top w:val="single" w:sz="2" w:space="0" w:color="auto"/>
              <w:bottom w:val="single" w:sz="4" w:space="0" w:color="auto"/>
            </w:tcBorders>
            <w:shd w:val="clear" w:color="auto" w:fill="auto"/>
          </w:tcPr>
          <w:p w14:paraId="7A62F0A1" w14:textId="77777777" w:rsidR="002C1A07" w:rsidRPr="00FD7AB0" w:rsidRDefault="002C1A07" w:rsidP="00326F2F">
            <w:pPr>
              <w:jc w:val="center"/>
            </w:pPr>
          </w:p>
        </w:tc>
        <w:tc>
          <w:tcPr>
            <w:tcW w:w="1908" w:type="dxa"/>
            <w:tcBorders>
              <w:top w:val="single" w:sz="2" w:space="0" w:color="auto"/>
              <w:bottom w:val="single" w:sz="4" w:space="0" w:color="auto"/>
            </w:tcBorders>
            <w:shd w:val="clear" w:color="auto" w:fill="auto"/>
          </w:tcPr>
          <w:p w14:paraId="40B65C88" w14:textId="77777777" w:rsidR="002C1A07" w:rsidRDefault="002C1A07" w:rsidP="00326F2F">
            <w:pPr>
              <w:jc w:val="center"/>
            </w:pPr>
          </w:p>
          <w:p w14:paraId="2F08939E" w14:textId="77777777" w:rsidR="002C1A07" w:rsidRPr="00FD7AB0" w:rsidRDefault="002C1A07" w:rsidP="00326F2F">
            <w:pPr>
              <w:jc w:val="center"/>
            </w:pPr>
            <w:r>
              <w:t>242</w:t>
            </w:r>
          </w:p>
        </w:tc>
        <w:tc>
          <w:tcPr>
            <w:tcW w:w="1056" w:type="dxa"/>
            <w:tcBorders>
              <w:top w:val="single" w:sz="2" w:space="0" w:color="auto"/>
              <w:bottom w:val="single" w:sz="4" w:space="0" w:color="auto"/>
              <w:right w:val="single" w:sz="6" w:space="0" w:color="auto"/>
            </w:tcBorders>
            <w:shd w:val="clear" w:color="auto" w:fill="auto"/>
          </w:tcPr>
          <w:p w14:paraId="7713CF70" w14:textId="77777777" w:rsidR="002C1A07" w:rsidRPr="00FD7AB0" w:rsidRDefault="002C1A07" w:rsidP="00326F2F">
            <w:pPr>
              <w:jc w:val="center"/>
            </w:pPr>
          </w:p>
        </w:tc>
      </w:tr>
      <w:tr w:rsidR="002C1A07" w:rsidRPr="00EA2B8D" w14:paraId="440070A5" w14:textId="77777777" w:rsidTr="00326F2F">
        <w:trPr>
          <w:jc w:val="center"/>
        </w:trPr>
        <w:tc>
          <w:tcPr>
            <w:tcW w:w="5761" w:type="dxa"/>
            <w:tcBorders>
              <w:top w:val="single" w:sz="2" w:space="0" w:color="auto"/>
              <w:bottom w:val="single" w:sz="4" w:space="0" w:color="auto"/>
            </w:tcBorders>
            <w:shd w:val="clear" w:color="auto" w:fill="auto"/>
          </w:tcPr>
          <w:p w14:paraId="70D4A2C7" w14:textId="77777777" w:rsidR="002C1A07" w:rsidRDefault="002C1A07" w:rsidP="00326F2F">
            <w:r>
              <w:lastRenderedPageBreak/>
              <w:t>2.8</w:t>
            </w:r>
          </w:p>
          <w:p w14:paraId="2875A754" w14:textId="77777777" w:rsidR="002C1A07" w:rsidRDefault="002C1A07" w:rsidP="00326F2F">
            <w:r>
              <w:t>Permanent Supportive Housing Project for families</w:t>
            </w:r>
          </w:p>
        </w:tc>
        <w:tc>
          <w:tcPr>
            <w:tcW w:w="1467" w:type="dxa"/>
            <w:tcBorders>
              <w:top w:val="single" w:sz="2" w:space="0" w:color="auto"/>
              <w:bottom w:val="single" w:sz="4" w:space="0" w:color="auto"/>
            </w:tcBorders>
            <w:shd w:val="clear" w:color="auto" w:fill="auto"/>
          </w:tcPr>
          <w:p w14:paraId="44A0FEE2" w14:textId="77777777" w:rsidR="002C1A07" w:rsidRDefault="002C1A07" w:rsidP="00326F2F">
            <w:pPr>
              <w:jc w:val="center"/>
            </w:pPr>
            <w:r>
              <w:t>DEBBIE</w:t>
            </w:r>
          </w:p>
        </w:tc>
        <w:tc>
          <w:tcPr>
            <w:tcW w:w="1908" w:type="dxa"/>
            <w:tcBorders>
              <w:top w:val="single" w:sz="2" w:space="0" w:color="auto"/>
              <w:bottom w:val="single" w:sz="4" w:space="0" w:color="auto"/>
            </w:tcBorders>
            <w:shd w:val="clear" w:color="auto" w:fill="auto"/>
          </w:tcPr>
          <w:p w14:paraId="6F5EF4DF" w14:textId="77777777" w:rsidR="002C1A07" w:rsidRPr="00FD7AB0" w:rsidRDefault="002C1A07" w:rsidP="00326F2F">
            <w:pPr>
              <w:jc w:val="center"/>
            </w:pPr>
          </w:p>
        </w:tc>
        <w:tc>
          <w:tcPr>
            <w:tcW w:w="1908" w:type="dxa"/>
            <w:tcBorders>
              <w:top w:val="single" w:sz="2" w:space="0" w:color="auto"/>
              <w:bottom w:val="single" w:sz="4" w:space="0" w:color="auto"/>
            </w:tcBorders>
            <w:shd w:val="clear" w:color="auto" w:fill="auto"/>
          </w:tcPr>
          <w:p w14:paraId="28E507DF" w14:textId="77777777" w:rsidR="002C1A07" w:rsidRDefault="002C1A07" w:rsidP="00326F2F">
            <w:pPr>
              <w:jc w:val="center"/>
            </w:pPr>
            <w:r>
              <w:t>2</w:t>
            </w:r>
          </w:p>
        </w:tc>
        <w:tc>
          <w:tcPr>
            <w:tcW w:w="1056" w:type="dxa"/>
            <w:tcBorders>
              <w:top w:val="single" w:sz="2" w:space="0" w:color="auto"/>
              <w:bottom w:val="single" w:sz="4" w:space="0" w:color="auto"/>
              <w:right w:val="single" w:sz="6" w:space="0" w:color="auto"/>
            </w:tcBorders>
            <w:shd w:val="clear" w:color="auto" w:fill="auto"/>
          </w:tcPr>
          <w:p w14:paraId="756BCF66" w14:textId="77777777" w:rsidR="002C1A07" w:rsidRPr="00FD7AB0" w:rsidRDefault="002C1A07" w:rsidP="00326F2F">
            <w:pPr>
              <w:jc w:val="center"/>
            </w:pPr>
          </w:p>
        </w:tc>
      </w:tr>
      <w:tr w:rsidR="002C1A07" w:rsidRPr="00EA2B8D" w14:paraId="54D509BD" w14:textId="77777777" w:rsidTr="00326F2F">
        <w:trPr>
          <w:jc w:val="center"/>
        </w:trPr>
        <w:tc>
          <w:tcPr>
            <w:tcW w:w="5761" w:type="dxa"/>
            <w:tcBorders>
              <w:top w:val="single" w:sz="2" w:space="0" w:color="auto"/>
              <w:bottom w:val="single" w:sz="4" w:space="0" w:color="auto"/>
            </w:tcBorders>
            <w:shd w:val="clear" w:color="auto" w:fill="auto"/>
          </w:tcPr>
          <w:p w14:paraId="5FEE35B1" w14:textId="77777777" w:rsidR="002C1A07" w:rsidRDefault="002C1A07" w:rsidP="00326F2F">
            <w:r>
              <w:t>2.9</w:t>
            </w:r>
          </w:p>
          <w:p w14:paraId="508EB9A4" w14:textId="77777777" w:rsidR="002C1A07" w:rsidRDefault="002C1A07" w:rsidP="00326F2F">
            <w:r>
              <w:t>CoC Rapid Re-Housing Project for Youth</w:t>
            </w:r>
          </w:p>
        </w:tc>
        <w:tc>
          <w:tcPr>
            <w:tcW w:w="1467" w:type="dxa"/>
            <w:tcBorders>
              <w:top w:val="single" w:sz="2" w:space="0" w:color="auto"/>
              <w:bottom w:val="single" w:sz="4" w:space="0" w:color="auto"/>
            </w:tcBorders>
            <w:shd w:val="clear" w:color="auto" w:fill="auto"/>
          </w:tcPr>
          <w:p w14:paraId="0E74A977" w14:textId="77777777" w:rsidR="002C1A07" w:rsidRDefault="002C1A07" w:rsidP="00326F2F">
            <w:pPr>
              <w:jc w:val="center"/>
            </w:pPr>
            <w:r>
              <w:t>DEBBIE</w:t>
            </w:r>
          </w:p>
        </w:tc>
        <w:tc>
          <w:tcPr>
            <w:tcW w:w="1908" w:type="dxa"/>
            <w:tcBorders>
              <w:top w:val="single" w:sz="2" w:space="0" w:color="auto"/>
              <w:bottom w:val="single" w:sz="4" w:space="0" w:color="auto"/>
            </w:tcBorders>
            <w:shd w:val="clear" w:color="auto" w:fill="auto"/>
          </w:tcPr>
          <w:p w14:paraId="2C95E863" w14:textId="77777777" w:rsidR="002C1A07" w:rsidRPr="00FD7AB0" w:rsidRDefault="002C1A07" w:rsidP="00326F2F">
            <w:pPr>
              <w:jc w:val="center"/>
            </w:pPr>
          </w:p>
        </w:tc>
        <w:tc>
          <w:tcPr>
            <w:tcW w:w="1908" w:type="dxa"/>
            <w:tcBorders>
              <w:top w:val="single" w:sz="2" w:space="0" w:color="auto"/>
              <w:bottom w:val="single" w:sz="4" w:space="0" w:color="auto"/>
            </w:tcBorders>
            <w:shd w:val="clear" w:color="auto" w:fill="auto"/>
          </w:tcPr>
          <w:p w14:paraId="0E00F39C" w14:textId="77777777" w:rsidR="002C1A07" w:rsidRDefault="002C1A07" w:rsidP="00326F2F">
            <w:pPr>
              <w:jc w:val="center"/>
            </w:pPr>
            <w:r>
              <w:t>24</w:t>
            </w:r>
          </w:p>
        </w:tc>
        <w:tc>
          <w:tcPr>
            <w:tcW w:w="1056" w:type="dxa"/>
            <w:tcBorders>
              <w:top w:val="single" w:sz="2" w:space="0" w:color="auto"/>
              <w:bottom w:val="single" w:sz="4" w:space="0" w:color="auto"/>
              <w:right w:val="single" w:sz="6" w:space="0" w:color="auto"/>
            </w:tcBorders>
            <w:shd w:val="clear" w:color="auto" w:fill="auto"/>
          </w:tcPr>
          <w:p w14:paraId="558E72C0" w14:textId="77777777" w:rsidR="002C1A07" w:rsidRPr="00FD7AB0" w:rsidRDefault="002C1A07" w:rsidP="00326F2F">
            <w:pPr>
              <w:jc w:val="center"/>
            </w:pPr>
          </w:p>
        </w:tc>
      </w:tr>
      <w:tr w:rsidR="002C1A07" w:rsidRPr="00A71E68" w14:paraId="1FEB1BBA" w14:textId="77777777" w:rsidTr="00326F2F">
        <w:trPr>
          <w:jc w:val="center"/>
        </w:trPr>
        <w:tc>
          <w:tcPr>
            <w:tcW w:w="5761" w:type="dxa"/>
            <w:tcBorders>
              <w:top w:val="single" w:sz="4" w:space="0" w:color="auto"/>
              <w:left w:val="single" w:sz="4" w:space="0" w:color="auto"/>
              <w:bottom w:val="single" w:sz="4" w:space="0" w:color="auto"/>
              <w:right w:val="single" w:sz="4" w:space="0" w:color="auto"/>
            </w:tcBorders>
            <w:shd w:val="clear" w:color="auto" w:fill="auto"/>
          </w:tcPr>
          <w:p w14:paraId="0BE37746" w14:textId="77777777" w:rsidR="002C1A07" w:rsidRDefault="002C1A07" w:rsidP="00326F2F">
            <w:r>
              <w:t>2.10</w:t>
            </w:r>
          </w:p>
          <w:p w14:paraId="30636337" w14:textId="77777777" w:rsidR="002C1A07" w:rsidRPr="00A71E68" w:rsidRDefault="002C1A07" w:rsidP="00326F2F">
            <w:r>
              <w:t>Emergency Transitional Housing</w:t>
            </w:r>
          </w:p>
        </w:tc>
        <w:tc>
          <w:tcPr>
            <w:tcW w:w="1467" w:type="dxa"/>
            <w:tcBorders>
              <w:top w:val="single" w:sz="4" w:space="0" w:color="auto"/>
              <w:left w:val="single" w:sz="4" w:space="0" w:color="auto"/>
              <w:bottom w:val="single" w:sz="4" w:space="0" w:color="auto"/>
              <w:right w:val="single" w:sz="4" w:space="0" w:color="auto"/>
            </w:tcBorders>
            <w:shd w:val="clear" w:color="auto" w:fill="auto"/>
          </w:tcPr>
          <w:p w14:paraId="6FE203F4" w14:textId="77777777" w:rsidR="002C1A07" w:rsidRDefault="002C1A07" w:rsidP="00326F2F">
            <w:pPr>
              <w:jc w:val="center"/>
            </w:pPr>
          </w:p>
          <w:p w14:paraId="4CBE92B6" w14:textId="77777777" w:rsidR="002C1A07" w:rsidRPr="00A71E68" w:rsidRDefault="002C1A07" w:rsidP="00326F2F">
            <w:pPr>
              <w:jc w:val="center"/>
            </w:pPr>
            <w:r>
              <w:t>ERIN</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460F3FAF" w14:textId="77777777" w:rsidR="002C1A07" w:rsidRPr="00A71E68" w:rsidRDefault="002C1A07" w:rsidP="00326F2F">
            <w:pPr>
              <w:jc w:val="center"/>
            </w:pP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520B082C" w14:textId="77777777" w:rsidR="002C1A07" w:rsidRDefault="002C1A07" w:rsidP="00326F2F">
            <w:pPr>
              <w:jc w:val="center"/>
            </w:pPr>
          </w:p>
          <w:p w14:paraId="0C455388" w14:textId="77777777" w:rsidR="002C1A07" w:rsidRPr="00A71E68" w:rsidRDefault="002C1A07" w:rsidP="00326F2F">
            <w:pPr>
              <w:jc w:val="center"/>
            </w:pPr>
            <w:r>
              <w:t>40</w:t>
            </w:r>
          </w:p>
        </w:tc>
        <w:tc>
          <w:tcPr>
            <w:tcW w:w="1056" w:type="dxa"/>
            <w:tcBorders>
              <w:top w:val="single" w:sz="4" w:space="0" w:color="auto"/>
              <w:left w:val="single" w:sz="4" w:space="0" w:color="auto"/>
              <w:bottom w:val="single" w:sz="4" w:space="0" w:color="auto"/>
              <w:right w:val="single" w:sz="6" w:space="0" w:color="auto"/>
            </w:tcBorders>
            <w:shd w:val="clear" w:color="auto" w:fill="auto"/>
          </w:tcPr>
          <w:p w14:paraId="5AA25030" w14:textId="77777777" w:rsidR="002C1A07" w:rsidRPr="00A71E68" w:rsidRDefault="002C1A07" w:rsidP="00326F2F">
            <w:pPr>
              <w:jc w:val="center"/>
            </w:pPr>
          </w:p>
        </w:tc>
      </w:tr>
      <w:tr w:rsidR="002C1A07" w:rsidRPr="00A71E68" w14:paraId="239658F1" w14:textId="77777777" w:rsidTr="00326F2F">
        <w:trPr>
          <w:jc w:val="center"/>
        </w:trPr>
        <w:tc>
          <w:tcPr>
            <w:tcW w:w="5761" w:type="dxa"/>
            <w:tcBorders>
              <w:top w:val="single" w:sz="4" w:space="0" w:color="auto"/>
              <w:left w:val="single" w:sz="4" w:space="0" w:color="auto"/>
              <w:bottom w:val="single" w:sz="4" w:space="0" w:color="auto"/>
              <w:right w:val="single" w:sz="4" w:space="0" w:color="auto"/>
            </w:tcBorders>
            <w:shd w:val="clear" w:color="auto" w:fill="auto"/>
          </w:tcPr>
          <w:p w14:paraId="199383B1" w14:textId="77777777" w:rsidR="002C1A07" w:rsidRPr="00A71E68" w:rsidRDefault="002C1A07" w:rsidP="00326F2F">
            <w:r>
              <w:t xml:space="preserve">2.12 </w:t>
            </w:r>
          </w:p>
          <w:p w14:paraId="4B2FDDF7" w14:textId="77777777" w:rsidR="002C1A07" w:rsidRPr="00A71E68" w:rsidRDefault="002C1A07" w:rsidP="00326F2F">
            <w:r>
              <w:t>Permanent Supportive Housing HOUSING FIRST</w:t>
            </w:r>
          </w:p>
        </w:tc>
        <w:tc>
          <w:tcPr>
            <w:tcW w:w="1467" w:type="dxa"/>
            <w:tcBorders>
              <w:top w:val="single" w:sz="4" w:space="0" w:color="auto"/>
              <w:left w:val="single" w:sz="4" w:space="0" w:color="auto"/>
              <w:bottom w:val="single" w:sz="4" w:space="0" w:color="auto"/>
              <w:right w:val="single" w:sz="4" w:space="0" w:color="auto"/>
            </w:tcBorders>
            <w:shd w:val="clear" w:color="auto" w:fill="auto"/>
          </w:tcPr>
          <w:p w14:paraId="06631D35" w14:textId="77777777" w:rsidR="002C1A07" w:rsidRDefault="002C1A07" w:rsidP="00326F2F">
            <w:pPr>
              <w:jc w:val="center"/>
            </w:pPr>
          </w:p>
          <w:p w14:paraId="236430E1" w14:textId="77777777" w:rsidR="002C1A07" w:rsidRPr="00A71E68" w:rsidRDefault="002C1A07" w:rsidP="00326F2F">
            <w:pPr>
              <w:jc w:val="center"/>
            </w:pPr>
            <w:r>
              <w:t>JOLENE</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55B3EB2C" w14:textId="77777777" w:rsidR="002C1A07" w:rsidRPr="00A71E68" w:rsidRDefault="002C1A07" w:rsidP="00326F2F">
            <w:pPr>
              <w:jc w:val="center"/>
            </w:pP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7251E31A" w14:textId="77777777" w:rsidR="002C1A07" w:rsidRDefault="002C1A07" w:rsidP="00326F2F">
            <w:pPr>
              <w:jc w:val="center"/>
            </w:pPr>
          </w:p>
          <w:p w14:paraId="4A8260C5" w14:textId="77777777" w:rsidR="002C1A07" w:rsidRPr="00A71E68" w:rsidRDefault="002C1A07" w:rsidP="00326F2F">
            <w:pPr>
              <w:jc w:val="center"/>
            </w:pPr>
            <w:r>
              <w:t>18</w:t>
            </w:r>
          </w:p>
        </w:tc>
        <w:tc>
          <w:tcPr>
            <w:tcW w:w="1056" w:type="dxa"/>
            <w:tcBorders>
              <w:top w:val="single" w:sz="4" w:space="0" w:color="auto"/>
              <w:left w:val="single" w:sz="4" w:space="0" w:color="auto"/>
              <w:bottom w:val="single" w:sz="4" w:space="0" w:color="auto"/>
              <w:right w:val="single" w:sz="6" w:space="0" w:color="auto"/>
            </w:tcBorders>
            <w:shd w:val="clear" w:color="auto" w:fill="auto"/>
          </w:tcPr>
          <w:p w14:paraId="06C73704" w14:textId="77777777" w:rsidR="002C1A07" w:rsidRPr="00A71E68" w:rsidRDefault="002C1A07" w:rsidP="00326F2F">
            <w:pPr>
              <w:jc w:val="center"/>
            </w:pPr>
          </w:p>
        </w:tc>
      </w:tr>
      <w:tr w:rsidR="002C1A07" w:rsidRPr="00A71E68" w14:paraId="1CD513CF" w14:textId="77777777" w:rsidTr="00326F2F">
        <w:trPr>
          <w:jc w:val="center"/>
        </w:trPr>
        <w:tc>
          <w:tcPr>
            <w:tcW w:w="5761" w:type="dxa"/>
            <w:tcBorders>
              <w:top w:val="single" w:sz="4" w:space="0" w:color="auto"/>
              <w:left w:val="single" w:sz="4" w:space="0" w:color="auto"/>
              <w:bottom w:val="single" w:sz="4" w:space="0" w:color="auto"/>
              <w:right w:val="single" w:sz="4" w:space="0" w:color="auto"/>
            </w:tcBorders>
            <w:shd w:val="clear" w:color="auto" w:fill="auto"/>
          </w:tcPr>
          <w:p w14:paraId="59DEC9C6" w14:textId="77777777" w:rsidR="002C1A07" w:rsidRPr="00A71E68" w:rsidRDefault="002C1A07" w:rsidP="00326F2F">
            <w:r>
              <w:t xml:space="preserve">2.13 </w:t>
            </w:r>
          </w:p>
          <w:p w14:paraId="52EFA1EC" w14:textId="77777777" w:rsidR="002C1A07" w:rsidRPr="00A71E68" w:rsidRDefault="002C1A07" w:rsidP="00326F2F">
            <w:r>
              <w:t>Permanent Supportive Housing BROWN COUNTY INDIVIDUALS</w:t>
            </w:r>
          </w:p>
        </w:tc>
        <w:tc>
          <w:tcPr>
            <w:tcW w:w="1467" w:type="dxa"/>
            <w:tcBorders>
              <w:top w:val="single" w:sz="4" w:space="0" w:color="auto"/>
              <w:left w:val="single" w:sz="4" w:space="0" w:color="auto"/>
              <w:bottom w:val="single" w:sz="4" w:space="0" w:color="auto"/>
              <w:right w:val="single" w:sz="4" w:space="0" w:color="auto"/>
            </w:tcBorders>
            <w:shd w:val="clear" w:color="auto" w:fill="auto"/>
          </w:tcPr>
          <w:p w14:paraId="4E23B147" w14:textId="77777777" w:rsidR="002C1A07" w:rsidRDefault="002C1A07" w:rsidP="00326F2F">
            <w:pPr>
              <w:jc w:val="center"/>
            </w:pPr>
          </w:p>
          <w:p w14:paraId="4A54C2C4" w14:textId="77777777" w:rsidR="002C1A07" w:rsidRPr="00A71E68" w:rsidRDefault="002C1A07" w:rsidP="00326F2F">
            <w:pPr>
              <w:jc w:val="center"/>
            </w:pPr>
            <w:r>
              <w:t>DEBBIE</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30C0A81B" w14:textId="77777777" w:rsidR="002C1A07" w:rsidRPr="00A71E68" w:rsidRDefault="002C1A07" w:rsidP="00326F2F">
            <w:pPr>
              <w:jc w:val="center"/>
            </w:pP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69FDD18C" w14:textId="77777777" w:rsidR="002C1A07" w:rsidRDefault="002C1A07" w:rsidP="00326F2F">
            <w:pPr>
              <w:jc w:val="center"/>
            </w:pPr>
          </w:p>
          <w:p w14:paraId="495CDB79" w14:textId="77777777" w:rsidR="002C1A07" w:rsidRPr="00A71E68" w:rsidRDefault="002C1A07" w:rsidP="00326F2F">
            <w:pPr>
              <w:jc w:val="center"/>
            </w:pPr>
            <w:r>
              <w:t>45</w:t>
            </w:r>
          </w:p>
        </w:tc>
        <w:tc>
          <w:tcPr>
            <w:tcW w:w="1056" w:type="dxa"/>
            <w:tcBorders>
              <w:top w:val="single" w:sz="4" w:space="0" w:color="auto"/>
              <w:left w:val="single" w:sz="4" w:space="0" w:color="auto"/>
              <w:bottom w:val="single" w:sz="4" w:space="0" w:color="auto"/>
              <w:right w:val="single" w:sz="6" w:space="0" w:color="auto"/>
            </w:tcBorders>
            <w:shd w:val="clear" w:color="auto" w:fill="auto"/>
          </w:tcPr>
          <w:p w14:paraId="0A5C9537" w14:textId="77777777" w:rsidR="002C1A07" w:rsidRPr="00A71E68" w:rsidRDefault="002C1A07" w:rsidP="00326F2F">
            <w:pPr>
              <w:jc w:val="center"/>
            </w:pPr>
          </w:p>
        </w:tc>
      </w:tr>
    </w:tbl>
    <w:p w14:paraId="3565A1D9" w14:textId="77777777" w:rsidR="002C1A07" w:rsidRPr="0021100A" w:rsidRDefault="002C1A07" w:rsidP="002C1A07"/>
    <w:p w14:paraId="22FADF6F" w14:textId="77777777" w:rsidR="00107CEC" w:rsidRPr="003368E5" w:rsidRDefault="00107CEC" w:rsidP="00107CEC">
      <w:pPr>
        <w:pBdr>
          <w:top w:val="single" w:sz="6" w:space="1" w:color="auto" w:shadow="1"/>
          <w:left w:val="single" w:sz="6" w:space="1" w:color="auto" w:shadow="1"/>
          <w:bottom w:val="single" w:sz="6" w:space="1" w:color="auto" w:shadow="1"/>
          <w:right w:val="single" w:sz="6" w:space="1" w:color="auto" w:shadow="1"/>
        </w:pBdr>
        <w:ind w:left="2880" w:right="2880"/>
        <w:jc w:val="center"/>
        <w:outlineLvl w:val="0"/>
        <w:rPr>
          <w:b/>
          <w:smallCaps/>
          <w:sz w:val="24"/>
          <w:szCs w:val="24"/>
        </w:rPr>
      </w:pPr>
      <w:r>
        <w:rPr>
          <w:b/>
          <w:smallCaps/>
          <w:sz w:val="24"/>
          <w:szCs w:val="24"/>
        </w:rPr>
        <w:t xml:space="preserve">real estate division </w:t>
      </w:r>
    </w:p>
    <w:p w14:paraId="0D5A7D25" w14:textId="77777777" w:rsidR="00107CEC" w:rsidRDefault="00107CEC" w:rsidP="00107CEC">
      <w:pPr>
        <w:jc w:val="right"/>
        <w:rPr>
          <w:smallCaps/>
        </w:rPr>
      </w:pPr>
    </w:p>
    <w:p w14:paraId="637FA36B" w14:textId="77777777" w:rsidR="00107CEC" w:rsidRPr="00EA2B8D" w:rsidRDefault="00107CEC" w:rsidP="00107CEC">
      <w:pPr>
        <w:rPr>
          <w:sz w:val="8"/>
        </w:rPr>
      </w:pPr>
    </w:p>
    <w:p w14:paraId="32AD3BCE" w14:textId="77777777" w:rsidR="00107CEC" w:rsidRPr="00EA2B8D" w:rsidRDefault="00107CEC" w:rsidP="00107CEC">
      <w:pPr>
        <w:rPr>
          <w:sz w:val="8"/>
        </w:rPr>
      </w:pPr>
    </w:p>
    <w:tbl>
      <w:tblPr>
        <w:tblW w:w="13662" w:type="dxa"/>
        <w:jc w:val="center"/>
        <w:tblBorders>
          <w:top w:val="single" w:sz="6" w:space="0" w:color="auto"/>
          <w:left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5761"/>
        <w:gridCol w:w="1717"/>
        <w:gridCol w:w="1501"/>
        <w:gridCol w:w="2315"/>
        <w:gridCol w:w="2368"/>
      </w:tblGrid>
      <w:tr w:rsidR="00107CEC" w:rsidRPr="00EA2B8D" w14:paraId="0BAB3487" w14:textId="77777777" w:rsidTr="00326F2F">
        <w:trPr>
          <w:jc w:val="center"/>
        </w:trPr>
        <w:tc>
          <w:tcPr>
            <w:tcW w:w="5761" w:type="dxa"/>
            <w:tcBorders>
              <w:bottom w:val="double" w:sz="6" w:space="0" w:color="auto"/>
            </w:tcBorders>
            <w:shd w:val="clear" w:color="auto" w:fill="auto"/>
          </w:tcPr>
          <w:p w14:paraId="3ADC11F2" w14:textId="77777777" w:rsidR="00107CEC" w:rsidRPr="00EA2B8D" w:rsidRDefault="00107CEC" w:rsidP="00326F2F">
            <w:pPr>
              <w:rPr>
                <w:smallCaps/>
              </w:rPr>
            </w:pPr>
          </w:p>
          <w:p w14:paraId="27A94F07" w14:textId="77777777" w:rsidR="00107CEC" w:rsidRPr="00EA2B8D" w:rsidRDefault="00107CEC" w:rsidP="00326F2F">
            <w:pPr>
              <w:rPr>
                <w:smallCaps/>
              </w:rPr>
            </w:pPr>
            <w:r w:rsidRPr="00EA2B8D">
              <w:rPr>
                <w:smallCaps/>
              </w:rPr>
              <w:t>Actions</w:t>
            </w:r>
            <w:r>
              <w:rPr>
                <w:smallCaps/>
              </w:rPr>
              <w:t>/Tactics</w:t>
            </w:r>
            <w:r w:rsidRPr="00EA2B8D">
              <w:rPr>
                <w:smallCaps/>
              </w:rPr>
              <w:t xml:space="preserve"> (including Metrics):</w:t>
            </w:r>
          </w:p>
          <w:p w14:paraId="2549786A" w14:textId="77777777" w:rsidR="00107CEC" w:rsidRPr="00EA2B8D" w:rsidRDefault="00107CEC" w:rsidP="00326F2F">
            <w:pPr>
              <w:rPr>
                <w:smallCaps/>
              </w:rPr>
            </w:pPr>
            <w:r w:rsidRPr="00EA2B8D">
              <w:rPr>
                <w:smallCaps/>
              </w:rPr>
              <w:t xml:space="preserve">  </w:t>
            </w:r>
            <w:r w:rsidRPr="00EA2B8D">
              <w:rPr>
                <w:sz w:val="12"/>
              </w:rPr>
              <w:t xml:space="preserve"> (Twelve Months)</w:t>
            </w:r>
          </w:p>
          <w:p w14:paraId="0E9D4F2E" w14:textId="77777777" w:rsidR="00107CEC" w:rsidRPr="00EA2B8D" w:rsidRDefault="00107CEC" w:rsidP="00326F2F"/>
        </w:tc>
        <w:tc>
          <w:tcPr>
            <w:tcW w:w="1717" w:type="dxa"/>
            <w:tcBorders>
              <w:bottom w:val="double" w:sz="6" w:space="0" w:color="auto"/>
              <w:right w:val="nil"/>
            </w:tcBorders>
            <w:shd w:val="clear" w:color="auto" w:fill="auto"/>
          </w:tcPr>
          <w:p w14:paraId="43F354ED" w14:textId="77777777" w:rsidR="00107CEC" w:rsidRPr="00EA2B8D" w:rsidRDefault="00107CEC" w:rsidP="00326F2F">
            <w:pPr>
              <w:jc w:val="center"/>
              <w:rPr>
                <w:smallCaps/>
              </w:rPr>
            </w:pPr>
          </w:p>
          <w:p w14:paraId="690DF14B" w14:textId="77777777" w:rsidR="00107CEC" w:rsidRPr="00EA2B8D" w:rsidRDefault="00107CEC" w:rsidP="00326F2F">
            <w:pPr>
              <w:jc w:val="center"/>
              <w:rPr>
                <w:smallCaps/>
              </w:rPr>
            </w:pPr>
            <w:r w:rsidRPr="00EA2B8D">
              <w:rPr>
                <w:smallCaps/>
              </w:rPr>
              <w:t>Who will see the Action is completed?</w:t>
            </w:r>
          </w:p>
        </w:tc>
        <w:tc>
          <w:tcPr>
            <w:tcW w:w="1501" w:type="dxa"/>
            <w:tcBorders>
              <w:bottom w:val="double" w:sz="6" w:space="0" w:color="auto"/>
            </w:tcBorders>
            <w:shd w:val="clear" w:color="auto" w:fill="auto"/>
          </w:tcPr>
          <w:p w14:paraId="56EECB59" w14:textId="77777777" w:rsidR="00107CEC" w:rsidRPr="00EA2B8D" w:rsidRDefault="00107CEC" w:rsidP="00326F2F">
            <w:pPr>
              <w:jc w:val="center"/>
              <w:rPr>
                <w:smallCaps/>
              </w:rPr>
            </w:pPr>
          </w:p>
          <w:p w14:paraId="21FBEDE6" w14:textId="77777777" w:rsidR="00107CEC" w:rsidRDefault="00107CEC" w:rsidP="00326F2F">
            <w:pPr>
              <w:jc w:val="center"/>
              <w:rPr>
                <w:smallCaps/>
              </w:rPr>
            </w:pPr>
            <w:r>
              <w:rPr>
                <w:smallCaps/>
              </w:rPr>
              <w:t>Immediate</w:t>
            </w:r>
          </w:p>
          <w:p w14:paraId="58E25EDB" w14:textId="77777777" w:rsidR="00107CEC" w:rsidRDefault="00107CEC" w:rsidP="00326F2F">
            <w:pPr>
              <w:jc w:val="center"/>
              <w:rPr>
                <w:smallCaps/>
              </w:rPr>
            </w:pPr>
            <w:r>
              <w:rPr>
                <w:smallCaps/>
              </w:rPr>
              <w:t>Goal</w:t>
            </w:r>
          </w:p>
          <w:p w14:paraId="7F5DCA47" w14:textId="77777777" w:rsidR="00107CEC" w:rsidRPr="00EA2B8D" w:rsidRDefault="00107CEC" w:rsidP="00326F2F">
            <w:pPr>
              <w:jc w:val="center"/>
              <w:rPr>
                <w:smallCaps/>
              </w:rPr>
            </w:pPr>
            <w:r w:rsidRPr="004D114F">
              <w:rPr>
                <w:smallCaps/>
                <w:sz w:val="32"/>
                <w:szCs w:val="32"/>
              </w:rPr>
              <w:sym w:font="Wingdings" w:char="F0FC"/>
            </w:r>
          </w:p>
        </w:tc>
        <w:tc>
          <w:tcPr>
            <w:tcW w:w="2315" w:type="dxa"/>
            <w:tcBorders>
              <w:bottom w:val="double" w:sz="6" w:space="0" w:color="auto"/>
            </w:tcBorders>
            <w:shd w:val="clear" w:color="auto" w:fill="auto"/>
          </w:tcPr>
          <w:p w14:paraId="4C25F403" w14:textId="77777777" w:rsidR="00107CEC" w:rsidRPr="00EA2B8D" w:rsidRDefault="00107CEC" w:rsidP="00326F2F">
            <w:pPr>
              <w:jc w:val="center"/>
            </w:pPr>
          </w:p>
          <w:p w14:paraId="670EF86B" w14:textId="77777777" w:rsidR="00107CEC" w:rsidRPr="0066282B" w:rsidRDefault="00107CEC" w:rsidP="00326F2F">
            <w:pPr>
              <w:jc w:val="center"/>
              <w:rPr>
                <w:smallCaps/>
              </w:rPr>
            </w:pPr>
            <w:r>
              <w:rPr>
                <w:smallCaps/>
              </w:rPr>
              <w:t>Measure</w:t>
            </w:r>
          </w:p>
        </w:tc>
        <w:tc>
          <w:tcPr>
            <w:tcW w:w="2368" w:type="dxa"/>
            <w:tcBorders>
              <w:bottom w:val="double" w:sz="6" w:space="0" w:color="auto"/>
            </w:tcBorders>
            <w:shd w:val="clear" w:color="auto" w:fill="auto"/>
          </w:tcPr>
          <w:p w14:paraId="445D1F33" w14:textId="77777777" w:rsidR="00107CEC" w:rsidRPr="00EA2B8D" w:rsidRDefault="00107CEC" w:rsidP="00326F2F">
            <w:pPr>
              <w:rPr>
                <w:smallCaps/>
              </w:rPr>
            </w:pPr>
          </w:p>
          <w:p w14:paraId="4382CACF" w14:textId="77777777" w:rsidR="00107CEC" w:rsidRPr="00EA2B8D" w:rsidRDefault="00107CEC" w:rsidP="00326F2F">
            <w:pPr>
              <w:jc w:val="center"/>
            </w:pPr>
            <w:r w:rsidRPr="0066282B">
              <w:rPr>
                <w:smallCaps/>
              </w:rPr>
              <w:t>End Date</w:t>
            </w:r>
          </w:p>
        </w:tc>
      </w:tr>
      <w:tr w:rsidR="00107CEC" w:rsidRPr="00EA2B8D" w14:paraId="3184F34B" w14:textId="77777777" w:rsidTr="00326F2F">
        <w:trPr>
          <w:jc w:val="center"/>
        </w:trPr>
        <w:tc>
          <w:tcPr>
            <w:tcW w:w="5761" w:type="dxa"/>
            <w:tcBorders>
              <w:top w:val="nil"/>
            </w:tcBorders>
            <w:shd w:val="clear" w:color="auto" w:fill="auto"/>
          </w:tcPr>
          <w:p w14:paraId="420AE3E7" w14:textId="77777777" w:rsidR="00107CEC" w:rsidRPr="00A71E68" w:rsidRDefault="00107CEC" w:rsidP="00326F2F">
            <w:r>
              <w:t>2.8. Working with communities to define need and using both the results of our Community Needs Assessment, our conversations with community leaders and housing experts, we will develop affordable housing in communities of need.  This will not only meet community needs, but give stable, non-grant streams of revenue to Newcap.</w:t>
            </w:r>
          </w:p>
          <w:p w14:paraId="36D5EBFC" w14:textId="77777777" w:rsidR="00107CEC" w:rsidRPr="00EA2B8D" w:rsidRDefault="00107CEC" w:rsidP="00326F2F"/>
        </w:tc>
        <w:tc>
          <w:tcPr>
            <w:tcW w:w="1717" w:type="dxa"/>
            <w:tcBorders>
              <w:top w:val="nil"/>
            </w:tcBorders>
            <w:shd w:val="clear" w:color="auto" w:fill="auto"/>
          </w:tcPr>
          <w:p w14:paraId="47CAFEEF" w14:textId="77777777" w:rsidR="00107CEC" w:rsidRPr="00FD7AB0" w:rsidRDefault="00107CEC" w:rsidP="00326F2F">
            <w:pPr>
              <w:jc w:val="center"/>
            </w:pPr>
            <w:r>
              <w:t>Jaime/Cheryl</w:t>
            </w:r>
          </w:p>
        </w:tc>
        <w:tc>
          <w:tcPr>
            <w:tcW w:w="1501" w:type="dxa"/>
            <w:tcBorders>
              <w:top w:val="nil"/>
            </w:tcBorders>
            <w:shd w:val="clear" w:color="auto" w:fill="auto"/>
          </w:tcPr>
          <w:p w14:paraId="51A2EF3D" w14:textId="77777777" w:rsidR="00107CEC" w:rsidRPr="00FD7AB0" w:rsidRDefault="00107CEC" w:rsidP="00326F2F">
            <w:pPr>
              <w:jc w:val="center"/>
            </w:pPr>
          </w:p>
        </w:tc>
        <w:tc>
          <w:tcPr>
            <w:tcW w:w="2315" w:type="dxa"/>
            <w:tcBorders>
              <w:top w:val="nil"/>
            </w:tcBorders>
            <w:shd w:val="clear" w:color="auto" w:fill="auto"/>
          </w:tcPr>
          <w:p w14:paraId="72C0DDE2" w14:textId="77777777" w:rsidR="00107CEC" w:rsidRDefault="00107CEC" w:rsidP="00326F2F">
            <w:pPr>
              <w:jc w:val="center"/>
            </w:pPr>
            <w:r>
              <w:t>Work with a developer to mentor us through this process.  Then begin steps to develop Newcap into a non-profit housing developer –</w:t>
            </w:r>
          </w:p>
          <w:p w14:paraId="6C0D286D" w14:textId="77777777" w:rsidR="00107CEC" w:rsidRPr="00FD7AB0" w:rsidRDefault="00107CEC" w:rsidP="00326F2F">
            <w:pPr>
              <w:jc w:val="center"/>
            </w:pPr>
          </w:p>
        </w:tc>
        <w:tc>
          <w:tcPr>
            <w:tcW w:w="2368" w:type="dxa"/>
            <w:tcBorders>
              <w:top w:val="nil"/>
            </w:tcBorders>
            <w:shd w:val="clear" w:color="auto" w:fill="auto"/>
          </w:tcPr>
          <w:p w14:paraId="4FD4CB38" w14:textId="77777777" w:rsidR="00107CEC" w:rsidRPr="00FD7AB0" w:rsidRDefault="00107CEC" w:rsidP="00326F2F"/>
        </w:tc>
      </w:tr>
      <w:tr w:rsidR="00107CEC" w:rsidRPr="00EA2B8D" w14:paraId="1EF0DB75" w14:textId="77777777" w:rsidTr="00326F2F">
        <w:trPr>
          <w:jc w:val="center"/>
        </w:trPr>
        <w:tc>
          <w:tcPr>
            <w:tcW w:w="5761" w:type="dxa"/>
            <w:tcBorders>
              <w:top w:val="nil"/>
              <w:bottom w:val="single" w:sz="6" w:space="0" w:color="auto"/>
            </w:tcBorders>
            <w:shd w:val="clear" w:color="auto" w:fill="auto"/>
          </w:tcPr>
          <w:p w14:paraId="547656D1" w14:textId="77777777" w:rsidR="00107CEC" w:rsidRDefault="00107CEC" w:rsidP="00326F2F">
            <w:r>
              <w:t xml:space="preserve">2.9 Building on our Community Reinvestment Committees in the Cities of Oconto &amp; Shawano as well as Langlade County, we will work on and repair aging, dilapidated housing to enable people to stay in their homes.  We will expand this program to other communities as we establish a model &amp; funding sources. Will work with the Asset Development department and the HHR program to ensure funding. </w:t>
            </w:r>
          </w:p>
          <w:p w14:paraId="5AED7035" w14:textId="77777777" w:rsidR="00107CEC" w:rsidRDefault="00107CEC" w:rsidP="00326F2F"/>
          <w:p w14:paraId="61F68AC0" w14:textId="77777777" w:rsidR="00107CEC" w:rsidRPr="00EA2B8D" w:rsidRDefault="00107CEC" w:rsidP="00326F2F">
            <w:pPr>
              <w:pStyle w:val="Default"/>
            </w:pPr>
          </w:p>
        </w:tc>
        <w:tc>
          <w:tcPr>
            <w:tcW w:w="1717" w:type="dxa"/>
            <w:tcBorders>
              <w:top w:val="nil"/>
            </w:tcBorders>
            <w:shd w:val="clear" w:color="auto" w:fill="auto"/>
          </w:tcPr>
          <w:p w14:paraId="4A35DE5C" w14:textId="77777777" w:rsidR="00107CEC" w:rsidRPr="00FD7AB0" w:rsidRDefault="00107CEC" w:rsidP="00326F2F">
            <w:pPr>
              <w:jc w:val="center"/>
            </w:pPr>
            <w:r>
              <w:t>Jaime/ Deb W.</w:t>
            </w:r>
          </w:p>
        </w:tc>
        <w:tc>
          <w:tcPr>
            <w:tcW w:w="1501" w:type="dxa"/>
            <w:tcBorders>
              <w:top w:val="nil"/>
            </w:tcBorders>
            <w:shd w:val="clear" w:color="auto" w:fill="auto"/>
          </w:tcPr>
          <w:p w14:paraId="0FA05DDF" w14:textId="77777777" w:rsidR="00107CEC" w:rsidRPr="00FD7AB0" w:rsidRDefault="00107CEC" w:rsidP="00326F2F">
            <w:pPr>
              <w:jc w:val="center"/>
            </w:pPr>
            <w:r w:rsidRPr="004D114F">
              <w:rPr>
                <w:smallCaps/>
                <w:sz w:val="32"/>
                <w:szCs w:val="32"/>
              </w:rPr>
              <w:sym w:font="Wingdings" w:char="F0FC"/>
            </w:r>
          </w:p>
        </w:tc>
        <w:tc>
          <w:tcPr>
            <w:tcW w:w="2315" w:type="dxa"/>
            <w:tcBorders>
              <w:top w:val="nil"/>
            </w:tcBorders>
            <w:shd w:val="clear" w:color="auto" w:fill="auto"/>
          </w:tcPr>
          <w:p w14:paraId="163DDD73" w14:textId="77777777" w:rsidR="00107CEC" w:rsidRDefault="00107CEC" w:rsidP="00326F2F">
            <w:pPr>
              <w:jc w:val="center"/>
            </w:pPr>
            <w:r>
              <w:t>Provide Community Reinvest activities to 10 households.</w:t>
            </w:r>
          </w:p>
          <w:p w14:paraId="5E654969" w14:textId="77777777" w:rsidR="00107CEC" w:rsidRPr="00FD7AB0" w:rsidRDefault="00107CEC" w:rsidP="00326F2F">
            <w:pPr>
              <w:jc w:val="center"/>
            </w:pPr>
            <w:r>
              <w:t xml:space="preserve">Seek out other funding sources whether administered by Newcap or other partners.  </w:t>
            </w:r>
          </w:p>
        </w:tc>
        <w:tc>
          <w:tcPr>
            <w:tcW w:w="2368" w:type="dxa"/>
            <w:tcBorders>
              <w:top w:val="nil"/>
            </w:tcBorders>
            <w:shd w:val="clear" w:color="auto" w:fill="auto"/>
          </w:tcPr>
          <w:p w14:paraId="6EBE29AB" w14:textId="77777777" w:rsidR="00107CEC" w:rsidRPr="00FD7AB0" w:rsidRDefault="00107CEC" w:rsidP="00326F2F">
            <w:pPr>
              <w:jc w:val="center"/>
            </w:pPr>
          </w:p>
          <w:p w14:paraId="10516DE0" w14:textId="77777777" w:rsidR="00107CEC" w:rsidRPr="00FD7AB0" w:rsidRDefault="00107CEC" w:rsidP="00326F2F">
            <w:pPr>
              <w:jc w:val="center"/>
            </w:pPr>
            <w:r>
              <w:t>September 2018 – do not know the exact date of next Rock the Block or the funding availability of programs</w:t>
            </w:r>
          </w:p>
        </w:tc>
      </w:tr>
      <w:tr w:rsidR="00107CEC" w:rsidRPr="00EA2B8D" w14:paraId="2D3308D3" w14:textId="77777777" w:rsidTr="00326F2F">
        <w:trPr>
          <w:jc w:val="center"/>
        </w:trPr>
        <w:tc>
          <w:tcPr>
            <w:tcW w:w="5761" w:type="dxa"/>
            <w:tcBorders>
              <w:top w:val="nil"/>
              <w:bottom w:val="single" w:sz="6" w:space="0" w:color="auto"/>
            </w:tcBorders>
            <w:shd w:val="clear" w:color="auto" w:fill="auto"/>
          </w:tcPr>
          <w:p w14:paraId="191FCA02" w14:textId="77777777" w:rsidR="00107CEC" w:rsidRDefault="00107CEC" w:rsidP="00326F2F">
            <w:pPr>
              <w:pStyle w:val="Default"/>
            </w:pPr>
            <w:r>
              <w:rPr>
                <w:rFonts w:ascii="Bookman Old Style" w:hAnsi="Bookman Old Style"/>
                <w:sz w:val="20"/>
                <w:szCs w:val="20"/>
              </w:rPr>
              <w:t>2.10 Continue working on</w:t>
            </w:r>
            <w:r w:rsidRPr="00EE7A6F">
              <w:rPr>
                <w:rFonts w:ascii="Bookman Old Style" w:hAnsi="Bookman Old Style"/>
                <w:sz w:val="20"/>
                <w:szCs w:val="20"/>
              </w:rPr>
              <w:t xml:space="preserve"> the READI </w:t>
            </w:r>
            <w:r>
              <w:rPr>
                <w:rFonts w:ascii="Bookman Old Style" w:hAnsi="Bookman Old Style"/>
                <w:sz w:val="20"/>
                <w:szCs w:val="20"/>
              </w:rPr>
              <w:t>project</w:t>
            </w:r>
            <w:r w:rsidRPr="00EE7A6F">
              <w:rPr>
                <w:rFonts w:ascii="Bookman Old Style" w:hAnsi="Bookman Old Style"/>
                <w:sz w:val="20"/>
                <w:szCs w:val="20"/>
              </w:rPr>
              <w:t xml:space="preserve"> with the primary goals </w:t>
            </w:r>
            <w:r>
              <w:rPr>
                <w:rFonts w:ascii="Bookman Old Style" w:hAnsi="Bookman Old Style"/>
                <w:sz w:val="20"/>
                <w:szCs w:val="20"/>
              </w:rPr>
              <w:t>to</w:t>
            </w:r>
            <w:r w:rsidRPr="00EE7A6F">
              <w:rPr>
                <w:rFonts w:ascii="Bookman Old Style" w:hAnsi="Bookman Old Style"/>
                <w:sz w:val="20"/>
                <w:szCs w:val="20"/>
              </w:rPr>
              <w:t xml:space="preserve"> facilitate economic development, job creation, and housing opportunities for low to moderate income (LMI).  </w:t>
            </w:r>
            <w:r>
              <w:rPr>
                <w:rFonts w:ascii="Bookman Old Style" w:hAnsi="Bookman Old Style"/>
                <w:sz w:val="20"/>
                <w:szCs w:val="20"/>
              </w:rPr>
              <w:t xml:space="preserve">Develop application and tools to evaluate possible business ventures for business loans, tie in </w:t>
            </w:r>
            <w:r>
              <w:rPr>
                <w:rFonts w:ascii="Bookman Old Style" w:hAnsi="Bookman Old Style"/>
                <w:sz w:val="20"/>
                <w:szCs w:val="20"/>
              </w:rPr>
              <w:lastRenderedPageBreak/>
              <w:t xml:space="preserve">education opportunities and Investigate possible workforce housing redevelopment opportunities.  We will establish </w:t>
            </w:r>
            <w:r w:rsidRPr="00EE7A6F">
              <w:rPr>
                <w:rFonts w:ascii="Bookman Old Style" w:hAnsi="Bookman Old Style"/>
                <w:sz w:val="20"/>
                <w:szCs w:val="20"/>
              </w:rPr>
              <w:t>revolving loan funds to continue READI eligible projects</w:t>
            </w:r>
            <w:r>
              <w:rPr>
                <w:rFonts w:ascii="Bookman Old Style" w:hAnsi="Bookman Old Style"/>
                <w:sz w:val="20"/>
                <w:szCs w:val="20"/>
              </w:rPr>
              <w:t xml:space="preserve"> into the future</w:t>
            </w:r>
            <w:r w:rsidRPr="00EE7A6F">
              <w:rPr>
                <w:rFonts w:ascii="Bookman Old Style" w:hAnsi="Bookman Old Style"/>
                <w:sz w:val="20"/>
                <w:szCs w:val="20"/>
              </w:rPr>
              <w:t>.</w:t>
            </w:r>
          </w:p>
        </w:tc>
        <w:tc>
          <w:tcPr>
            <w:tcW w:w="1717" w:type="dxa"/>
            <w:tcBorders>
              <w:top w:val="nil"/>
            </w:tcBorders>
            <w:shd w:val="clear" w:color="auto" w:fill="auto"/>
          </w:tcPr>
          <w:p w14:paraId="73957289" w14:textId="77777777" w:rsidR="00107CEC" w:rsidRDefault="00107CEC" w:rsidP="00326F2F">
            <w:pPr>
              <w:jc w:val="center"/>
            </w:pPr>
            <w:r>
              <w:lastRenderedPageBreak/>
              <w:t>Jaime/</w:t>
            </w:r>
          </w:p>
          <w:p w14:paraId="4757DA5F" w14:textId="77777777" w:rsidR="00107CEC" w:rsidRDefault="00107CEC" w:rsidP="00326F2F">
            <w:pPr>
              <w:jc w:val="center"/>
            </w:pPr>
            <w:r>
              <w:t>Bob/Janice</w:t>
            </w:r>
          </w:p>
        </w:tc>
        <w:tc>
          <w:tcPr>
            <w:tcW w:w="1501" w:type="dxa"/>
            <w:tcBorders>
              <w:top w:val="nil"/>
            </w:tcBorders>
            <w:shd w:val="clear" w:color="auto" w:fill="auto"/>
          </w:tcPr>
          <w:p w14:paraId="106137DF" w14:textId="77777777" w:rsidR="00107CEC" w:rsidRPr="00FD7AB0" w:rsidRDefault="00107CEC" w:rsidP="00326F2F">
            <w:pPr>
              <w:jc w:val="center"/>
            </w:pPr>
            <w:r w:rsidRPr="004D114F">
              <w:rPr>
                <w:smallCaps/>
                <w:sz w:val="32"/>
                <w:szCs w:val="32"/>
              </w:rPr>
              <w:sym w:font="Wingdings" w:char="F0FC"/>
            </w:r>
          </w:p>
        </w:tc>
        <w:tc>
          <w:tcPr>
            <w:tcW w:w="2315" w:type="dxa"/>
            <w:tcBorders>
              <w:top w:val="nil"/>
            </w:tcBorders>
            <w:shd w:val="clear" w:color="auto" w:fill="auto"/>
          </w:tcPr>
          <w:p w14:paraId="7CA912D1" w14:textId="77777777" w:rsidR="00107CEC" w:rsidRDefault="00107CEC" w:rsidP="00326F2F">
            <w:pPr>
              <w:jc w:val="center"/>
            </w:pPr>
            <w:r>
              <w:t xml:space="preserve">Utilize our Community Development Organization and manage up to (3) </w:t>
            </w:r>
            <w:r>
              <w:lastRenderedPageBreak/>
              <w:t xml:space="preserve">CSBG-READI project review committees, and meet regularly to identify and fund shovel ready projects and housing development. Provide 2 viable business loans </w:t>
            </w:r>
          </w:p>
        </w:tc>
        <w:tc>
          <w:tcPr>
            <w:tcW w:w="2368" w:type="dxa"/>
            <w:tcBorders>
              <w:top w:val="nil"/>
            </w:tcBorders>
            <w:shd w:val="clear" w:color="auto" w:fill="auto"/>
          </w:tcPr>
          <w:p w14:paraId="7D43CD97" w14:textId="77777777" w:rsidR="00107CEC" w:rsidRPr="00FD7AB0" w:rsidRDefault="00107CEC" w:rsidP="00326F2F">
            <w:pPr>
              <w:jc w:val="center"/>
            </w:pPr>
            <w:r>
              <w:lastRenderedPageBreak/>
              <w:t>March 2018-June 2018</w:t>
            </w:r>
          </w:p>
        </w:tc>
      </w:tr>
      <w:tr w:rsidR="00107CEC" w:rsidRPr="00EA2B8D" w14:paraId="05F70D0E" w14:textId="77777777" w:rsidTr="00326F2F">
        <w:trPr>
          <w:jc w:val="center"/>
        </w:trPr>
        <w:tc>
          <w:tcPr>
            <w:tcW w:w="5761" w:type="dxa"/>
            <w:shd w:val="clear" w:color="auto" w:fill="auto"/>
          </w:tcPr>
          <w:p w14:paraId="19E660F2" w14:textId="77777777" w:rsidR="00107CEC" w:rsidRDefault="00107CEC" w:rsidP="00326F2F">
            <w:r>
              <w:lastRenderedPageBreak/>
              <w:t xml:space="preserve">2.12 To obtain an unduplicated count of the individuals and families that we serve and to more efficiently track multiple services received by individual households, we will begin utilizing an agency-wide client database.  </w:t>
            </w:r>
          </w:p>
          <w:p w14:paraId="3621D2AC" w14:textId="77777777" w:rsidR="00107CEC" w:rsidRDefault="00107CEC" w:rsidP="00326F2F"/>
          <w:p w14:paraId="4A9BD126" w14:textId="77777777" w:rsidR="00107CEC" w:rsidRPr="00EA2B8D" w:rsidRDefault="00107CEC" w:rsidP="00326F2F"/>
        </w:tc>
        <w:tc>
          <w:tcPr>
            <w:tcW w:w="1717" w:type="dxa"/>
            <w:shd w:val="clear" w:color="auto" w:fill="auto"/>
          </w:tcPr>
          <w:p w14:paraId="56B36F47" w14:textId="77777777" w:rsidR="00107CEC" w:rsidRPr="00FD7AB0" w:rsidRDefault="00107CEC" w:rsidP="00326F2F">
            <w:pPr>
              <w:jc w:val="center"/>
            </w:pPr>
            <w:r>
              <w:t>All Staff</w:t>
            </w:r>
          </w:p>
        </w:tc>
        <w:tc>
          <w:tcPr>
            <w:tcW w:w="1501" w:type="dxa"/>
            <w:shd w:val="clear" w:color="auto" w:fill="auto"/>
          </w:tcPr>
          <w:p w14:paraId="3CC0D3C8" w14:textId="77777777" w:rsidR="00107CEC" w:rsidRPr="00FD7AB0" w:rsidRDefault="00107CEC" w:rsidP="00326F2F">
            <w:pPr>
              <w:jc w:val="center"/>
            </w:pPr>
            <w:r w:rsidRPr="004D114F">
              <w:rPr>
                <w:smallCaps/>
                <w:sz w:val="32"/>
                <w:szCs w:val="32"/>
              </w:rPr>
              <w:sym w:font="Wingdings" w:char="F0FC"/>
            </w:r>
          </w:p>
        </w:tc>
        <w:tc>
          <w:tcPr>
            <w:tcW w:w="2315" w:type="dxa"/>
            <w:shd w:val="clear" w:color="auto" w:fill="auto"/>
          </w:tcPr>
          <w:p w14:paraId="4C896317" w14:textId="77777777" w:rsidR="00107CEC" w:rsidRPr="00FD7AB0" w:rsidRDefault="00107CEC" w:rsidP="00326F2F">
            <w:pPr>
              <w:jc w:val="center"/>
            </w:pPr>
            <w:r>
              <w:t>Continue entry into the CAPTAIN database.  Enter all Real Estate clients into database and continue to utilize database for tracking rent payments, maintenance schedule, etc.</w:t>
            </w:r>
          </w:p>
        </w:tc>
        <w:tc>
          <w:tcPr>
            <w:tcW w:w="2368" w:type="dxa"/>
            <w:shd w:val="clear" w:color="auto" w:fill="auto"/>
          </w:tcPr>
          <w:p w14:paraId="4DAB557A" w14:textId="77777777" w:rsidR="00107CEC" w:rsidRPr="00FD7AB0" w:rsidRDefault="00107CEC" w:rsidP="00326F2F">
            <w:pPr>
              <w:jc w:val="center"/>
            </w:pPr>
          </w:p>
          <w:p w14:paraId="40FB0748" w14:textId="77777777" w:rsidR="00107CEC" w:rsidRPr="00FD7AB0" w:rsidRDefault="00107CEC" w:rsidP="00326F2F">
            <w:pPr>
              <w:jc w:val="center"/>
            </w:pPr>
            <w:r>
              <w:t>February 2018</w:t>
            </w:r>
          </w:p>
          <w:p w14:paraId="79532673" w14:textId="77777777" w:rsidR="00107CEC" w:rsidRPr="00FD7AB0" w:rsidRDefault="00107CEC" w:rsidP="00326F2F">
            <w:pPr>
              <w:jc w:val="center"/>
            </w:pPr>
          </w:p>
        </w:tc>
      </w:tr>
      <w:tr w:rsidR="00107CEC" w:rsidRPr="00EA2B8D" w14:paraId="3319A85D" w14:textId="77777777" w:rsidTr="00326F2F">
        <w:trPr>
          <w:jc w:val="center"/>
        </w:trPr>
        <w:tc>
          <w:tcPr>
            <w:tcW w:w="5761" w:type="dxa"/>
            <w:shd w:val="clear" w:color="auto" w:fill="auto"/>
          </w:tcPr>
          <w:p w14:paraId="71BC8E8D" w14:textId="77777777" w:rsidR="00107CEC" w:rsidRDefault="00107CEC" w:rsidP="00326F2F">
            <w:r>
              <w:t xml:space="preserve">2.13Gather information from key sectors of the community and current data from external sources such as the US Census, specific to poverty in our service area.  Provide qualitative and quantitative data on Newcap’s geographic service area.  </w:t>
            </w:r>
          </w:p>
        </w:tc>
        <w:tc>
          <w:tcPr>
            <w:tcW w:w="1717" w:type="dxa"/>
            <w:shd w:val="clear" w:color="auto" w:fill="auto"/>
          </w:tcPr>
          <w:p w14:paraId="69B5A777" w14:textId="77777777" w:rsidR="00107CEC" w:rsidRDefault="00107CEC" w:rsidP="00326F2F">
            <w:pPr>
              <w:jc w:val="center"/>
            </w:pPr>
            <w:r>
              <w:t>Jaime/</w:t>
            </w:r>
          </w:p>
          <w:p w14:paraId="78E65DF6" w14:textId="77777777" w:rsidR="00107CEC" w:rsidRDefault="00107CEC" w:rsidP="00326F2F">
            <w:pPr>
              <w:jc w:val="center"/>
            </w:pPr>
            <w:r>
              <w:t>Deb B?</w:t>
            </w:r>
          </w:p>
        </w:tc>
        <w:tc>
          <w:tcPr>
            <w:tcW w:w="1501" w:type="dxa"/>
            <w:shd w:val="clear" w:color="auto" w:fill="auto"/>
          </w:tcPr>
          <w:p w14:paraId="38AFAF7D" w14:textId="77777777" w:rsidR="00107CEC" w:rsidRPr="00FD7AB0" w:rsidRDefault="00107CEC" w:rsidP="00326F2F">
            <w:pPr>
              <w:jc w:val="center"/>
            </w:pPr>
          </w:p>
        </w:tc>
        <w:tc>
          <w:tcPr>
            <w:tcW w:w="2315" w:type="dxa"/>
            <w:shd w:val="clear" w:color="auto" w:fill="auto"/>
          </w:tcPr>
          <w:p w14:paraId="46EC1179" w14:textId="77777777" w:rsidR="00107CEC" w:rsidRDefault="00107CEC" w:rsidP="00326F2F">
            <w:pPr>
              <w:jc w:val="center"/>
            </w:pPr>
            <w:r>
              <w:t>Complete and submit the 2017 NASCSP survey</w:t>
            </w:r>
          </w:p>
        </w:tc>
        <w:tc>
          <w:tcPr>
            <w:tcW w:w="2368" w:type="dxa"/>
            <w:shd w:val="clear" w:color="auto" w:fill="auto"/>
          </w:tcPr>
          <w:p w14:paraId="6967183C" w14:textId="77777777" w:rsidR="00107CEC" w:rsidRPr="00FD7AB0" w:rsidRDefault="00107CEC" w:rsidP="00326F2F">
            <w:pPr>
              <w:jc w:val="center"/>
            </w:pPr>
            <w:r>
              <w:t>February 2018</w:t>
            </w:r>
          </w:p>
        </w:tc>
      </w:tr>
      <w:tr w:rsidR="00107CEC" w:rsidRPr="00EA2B8D" w14:paraId="23B202C6" w14:textId="77777777" w:rsidTr="00326F2F">
        <w:trPr>
          <w:jc w:val="center"/>
        </w:trPr>
        <w:tc>
          <w:tcPr>
            <w:tcW w:w="5761" w:type="dxa"/>
            <w:shd w:val="clear" w:color="auto" w:fill="auto"/>
          </w:tcPr>
          <w:p w14:paraId="7A5CC735" w14:textId="77777777" w:rsidR="00107CEC" w:rsidRDefault="00107CEC" w:rsidP="00326F2F">
            <w:r>
              <w:t>2.14Maintain required grant/agency SAMS and DUNS information and keep up to date.</w:t>
            </w:r>
          </w:p>
        </w:tc>
        <w:tc>
          <w:tcPr>
            <w:tcW w:w="1717" w:type="dxa"/>
            <w:shd w:val="clear" w:color="auto" w:fill="auto"/>
          </w:tcPr>
          <w:p w14:paraId="54532AC6" w14:textId="77777777" w:rsidR="00107CEC" w:rsidRDefault="00107CEC" w:rsidP="00326F2F">
            <w:pPr>
              <w:jc w:val="center"/>
            </w:pPr>
            <w:r>
              <w:t>Jaime</w:t>
            </w:r>
          </w:p>
        </w:tc>
        <w:tc>
          <w:tcPr>
            <w:tcW w:w="1501" w:type="dxa"/>
            <w:shd w:val="clear" w:color="auto" w:fill="auto"/>
          </w:tcPr>
          <w:p w14:paraId="159CC4C6" w14:textId="77777777" w:rsidR="00107CEC" w:rsidRPr="00FD7AB0" w:rsidRDefault="00107CEC" w:rsidP="00326F2F">
            <w:pPr>
              <w:jc w:val="center"/>
            </w:pPr>
          </w:p>
        </w:tc>
        <w:tc>
          <w:tcPr>
            <w:tcW w:w="2315" w:type="dxa"/>
            <w:shd w:val="clear" w:color="auto" w:fill="auto"/>
          </w:tcPr>
          <w:p w14:paraId="3A35A769" w14:textId="77777777" w:rsidR="00107CEC" w:rsidRDefault="00107CEC" w:rsidP="00326F2F">
            <w:r>
              <w:t>Maintain  agency DUNS information in SAM and Grants.gov</w:t>
            </w:r>
          </w:p>
          <w:p w14:paraId="37644BED" w14:textId="77777777" w:rsidR="00107CEC" w:rsidRPr="00FD7AB0" w:rsidRDefault="00107CEC" w:rsidP="00326F2F">
            <w:pPr>
              <w:jc w:val="center"/>
            </w:pPr>
          </w:p>
        </w:tc>
        <w:tc>
          <w:tcPr>
            <w:tcW w:w="2368" w:type="dxa"/>
            <w:shd w:val="clear" w:color="auto" w:fill="auto"/>
          </w:tcPr>
          <w:p w14:paraId="1DC18257" w14:textId="77777777" w:rsidR="00107CEC" w:rsidRPr="00FD7AB0" w:rsidRDefault="00107CEC" w:rsidP="00326F2F">
            <w:pPr>
              <w:jc w:val="center"/>
            </w:pPr>
            <w:r>
              <w:t>When alerted of upcoming expiration</w:t>
            </w:r>
          </w:p>
        </w:tc>
      </w:tr>
      <w:tr w:rsidR="00107CEC" w:rsidRPr="00EA2B8D" w14:paraId="5E7724A6" w14:textId="77777777" w:rsidTr="00326F2F">
        <w:trPr>
          <w:jc w:val="center"/>
        </w:trPr>
        <w:tc>
          <w:tcPr>
            <w:tcW w:w="5761" w:type="dxa"/>
            <w:shd w:val="clear" w:color="auto" w:fill="auto"/>
          </w:tcPr>
          <w:p w14:paraId="7F211E1F" w14:textId="77777777" w:rsidR="00107CEC" w:rsidRDefault="00107CEC" w:rsidP="00326F2F">
            <w:r>
              <w:t>2.15 Ensure Properties are operating within compliance with all funders.  Ensure rents and incomes remain within the prescribed HOME limits and that all tenants living in our properties are provided an environment which promotes peaceful enjoyment and a sense of community for tenants and our neighbors.</w:t>
            </w:r>
          </w:p>
        </w:tc>
        <w:tc>
          <w:tcPr>
            <w:tcW w:w="1717" w:type="dxa"/>
            <w:shd w:val="clear" w:color="auto" w:fill="auto"/>
          </w:tcPr>
          <w:p w14:paraId="348D944E" w14:textId="77777777" w:rsidR="00107CEC" w:rsidRDefault="00107CEC" w:rsidP="00326F2F">
            <w:pPr>
              <w:jc w:val="center"/>
            </w:pPr>
            <w:r>
              <w:t>Jaime/</w:t>
            </w:r>
          </w:p>
          <w:p w14:paraId="367F56B8" w14:textId="77777777" w:rsidR="00107CEC" w:rsidRDefault="00107CEC" w:rsidP="00326F2F">
            <w:pPr>
              <w:jc w:val="center"/>
            </w:pPr>
            <w:r>
              <w:t>Janice</w:t>
            </w:r>
          </w:p>
        </w:tc>
        <w:tc>
          <w:tcPr>
            <w:tcW w:w="1501" w:type="dxa"/>
            <w:shd w:val="clear" w:color="auto" w:fill="auto"/>
          </w:tcPr>
          <w:p w14:paraId="4E2E9747" w14:textId="77777777" w:rsidR="00107CEC" w:rsidRPr="00FD7AB0" w:rsidRDefault="00107CEC" w:rsidP="00326F2F">
            <w:pPr>
              <w:jc w:val="center"/>
            </w:pPr>
          </w:p>
        </w:tc>
        <w:tc>
          <w:tcPr>
            <w:tcW w:w="2315" w:type="dxa"/>
            <w:shd w:val="clear" w:color="auto" w:fill="auto"/>
          </w:tcPr>
          <w:p w14:paraId="6C6E4EBD" w14:textId="77777777" w:rsidR="00107CEC" w:rsidRPr="00FD7AB0" w:rsidRDefault="00107CEC" w:rsidP="00326F2F">
            <w:r w:rsidRPr="00F55925">
              <w:t xml:space="preserve">Submit annual rent rolls and compliance reports to property funders.  Keep all information up to date on tenants and property maintenance and repair.  Supply all monitoring information to FHLB (AHP) State of Wisconsin (RHD), WHEDA, </w:t>
            </w:r>
            <w:r>
              <w:t xml:space="preserve">and any other funder.  Adhere to affordability periods </w:t>
            </w:r>
            <w:r>
              <w:lastRenderedPageBreak/>
              <w:t>and all other requirements</w:t>
            </w:r>
          </w:p>
        </w:tc>
        <w:tc>
          <w:tcPr>
            <w:tcW w:w="2368" w:type="dxa"/>
            <w:shd w:val="clear" w:color="auto" w:fill="auto"/>
          </w:tcPr>
          <w:p w14:paraId="5ECFA198" w14:textId="77777777" w:rsidR="00107CEC" w:rsidRPr="00FD7AB0" w:rsidRDefault="00107CEC" w:rsidP="00326F2F">
            <w:pPr>
              <w:jc w:val="center"/>
            </w:pPr>
            <w:r>
              <w:lastRenderedPageBreak/>
              <w:t>Not sure of monitoring dates or properties for 2018 but will monitor budget and provide all required documents and electronic info as requested per funding source.</w:t>
            </w:r>
          </w:p>
        </w:tc>
      </w:tr>
      <w:tr w:rsidR="00107CEC" w:rsidRPr="00EA2B8D" w14:paraId="7C7A31EF" w14:textId="77777777" w:rsidTr="00326F2F">
        <w:trPr>
          <w:jc w:val="center"/>
        </w:trPr>
        <w:tc>
          <w:tcPr>
            <w:tcW w:w="5761" w:type="dxa"/>
            <w:shd w:val="clear" w:color="auto" w:fill="auto"/>
          </w:tcPr>
          <w:p w14:paraId="1BC5EBBE" w14:textId="77777777" w:rsidR="00107CEC" w:rsidRDefault="00107CEC" w:rsidP="00326F2F">
            <w:r>
              <w:lastRenderedPageBreak/>
              <w:t>2.16 Provide client tracking information for CSBG mid-year and annual report.  Provide project annual service data for 2019 CSBG annual plan</w:t>
            </w:r>
          </w:p>
        </w:tc>
        <w:tc>
          <w:tcPr>
            <w:tcW w:w="1717" w:type="dxa"/>
            <w:shd w:val="clear" w:color="auto" w:fill="auto"/>
          </w:tcPr>
          <w:p w14:paraId="12F1A008" w14:textId="77777777" w:rsidR="00107CEC" w:rsidRDefault="00107CEC" w:rsidP="00326F2F">
            <w:pPr>
              <w:jc w:val="center"/>
            </w:pPr>
            <w:r>
              <w:t>Jaime</w:t>
            </w:r>
          </w:p>
        </w:tc>
        <w:tc>
          <w:tcPr>
            <w:tcW w:w="1501" w:type="dxa"/>
            <w:shd w:val="clear" w:color="auto" w:fill="auto"/>
          </w:tcPr>
          <w:p w14:paraId="5A951BBC" w14:textId="77777777" w:rsidR="00107CEC" w:rsidRPr="00FD7AB0" w:rsidRDefault="00107CEC" w:rsidP="00326F2F">
            <w:pPr>
              <w:jc w:val="center"/>
            </w:pPr>
          </w:p>
        </w:tc>
        <w:tc>
          <w:tcPr>
            <w:tcW w:w="2315" w:type="dxa"/>
            <w:shd w:val="clear" w:color="auto" w:fill="auto"/>
          </w:tcPr>
          <w:p w14:paraId="2555EA6B" w14:textId="77777777" w:rsidR="00107CEC" w:rsidRPr="00F55925" w:rsidRDefault="00107CEC" w:rsidP="00326F2F">
            <w:r>
              <w:t xml:space="preserve">CSBG mid year report, CSBG annual report </w:t>
            </w:r>
          </w:p>
        </w:tc>
        <w:tc>
          <w:tcPr>
            <w:tcW w:w="2368" w:type="dxa"/>
            <w:shd w:val="clear" w:color="auto" w:fill="auto"/>
          </w:tcPr>
          <w:p w14:paraId="6C0ECCA8" w14:textId="77777777" w:rsidR="00107CEC" w:rsidRDefault="00107CEC" w:rsidP="00326F2F">
            <w:pPr>
              <w:jc w:val="center"/>
            </w:pPr>
            <w:r>
              <w:t>Mid year report -June 2018</w:t>
            </w:r>
          </w:p>
          <w:p w14:paraId="0ECE354E" w14:textId="77777777" w:rsidR="00107CEC" w:rsidRDefault="00107CEC" w:rsidP="00326F2F">
            <w:pPr>
              <w:jc w:val="center"/>
            </w:pPr>
            <w:r>
              <w:t>Annual Report -Dec 2018 – March 2019</w:t>
            </w:r>
          </w:p>
          <w:p w14:paraId="17DFB6F2" w14:textId="77777777" w:rsidR="00107CEC" w:rsidRDefault="00107CEC" w:rsidP="00326F2F">
            <w:pPr>
              <w:jc w:val="center"/>
            </w:pPr>
            <w:r>
              <w:t xml:space="preserve">2019 CSBG annual plan-October 2018 </w:t>
            </w:r>
          </w:p>
        </w:tc>
      </w:tr>
    </w:tbl>
    <w:p w14:paraId="76DA9DB9" w14:textId="77777777" w:rsidR="00107CEC" w:rsidRDefault="00107CEC" w:rsidP="00107CEC"/>
    <w:p w14:paraId="3BE1C4CF" w14:textId="77777777" w:rsidR="00107CEC" w:rsidRDefault="00107CEC" w:rsidP="00107CEC"/>
    <w:p w14:paraId="5F4803C0" w14:textId="77777777" w:rsidR="00107CEC" w:rsidRDefault="00107CEC" w:rsidP="00107CEC"/>
    <w:p w14:paraId="68C4D2AF" w14:textId="77777777" w:rsidR="00107CEC" w:rsidRDefault="00107CEC" w:rsidP="00107CEC">
      <w:pPr>
        <w:jc w:val="center"/>
      </w:pPr>
      <w:r>
        <w:rPr>
          <w:sz w:val="16"/>
        </w:rPr>
        <w:t xml:space="preserve"> </w:t>
      </w:r>
    </w:p>
    <w:p w14:paraId="04EDEA6B" w14:textId="77777777" w:rsidR="002C1A07" w:rsidRDefault="002C1A07" w:rsidP="002C1A07">
      <w:bookmarkStart w:id="0" w:name="_GoBack"/>
      <w:bookmarkEnd w:id="0"/>
    </w:p>
    <w:p w14:paraId="7827FF1B" w14:textId="77777777" w:rsidR="002C1A07" w:rsidRPr="003368E5" w:rsidRDefault="002C1A07" w:rsidP="002C1A07">
      <w:pPr>
        <w:pBdr>
          <w:top w:val="single" w:sz="6" w:space="1" w:color="auto" w:shadow="1"/>
          <w:left w:val="single" w:sz="6" w:space="1" w:color="auto" w:shadow="1"/>
          <w:bottom w:val="single" w:sz="6" w:space="1" w:color="auto" w:shadow="1"/>
          <w:right w:val="single" w:sz="6" w:space="1" w:color="auto" w:shadow="1"/>
        </w:pBdr>
        <w:ind w:left="2880" w:right="2880"/>
        <w:jc w:val="center"/>
        <w:outlineLvl w:val="0"/>
        <w:rPr>
          <w:b/>
          <w:smallCaps/>
          <w:sz w:val="24"/>
          <w:szCs w:val="24"/>
        </w:rPr>
      </w:pPr>
      <w:r>
        <w:rPr>
          <w:b/>
          <w:smallCaps/>
          <w:sz w:val="24"/>
          <w:szCs w:val="24"/>
        </w:rPr>
        <w:t>transportation</w:t>
      </w:r>
      <w:r w:rsidRPr="003368E5">
        <w:rPr>
          <w:b/>
          <w:smallCaps/>
          <w:sz w:val="24"/>
          <w:szCs w:val="24"/>
        </w:rPr>
        <w:t xml:space="preserve">                     </w:t>
      </w:r>
    </w:p>
    <w:p w14:paraId="317295C3" w14:textId="77777777" w:rsidR="002C1A07" w:rsidRPr="00EA2B8D" w:rsidRDefault="002C1A07" w:rsidP="002C1A07">
      <w:pPr>
        <w:rPr>
          <w:sz w:val="8"/>
        </w:rPr>
      </w:pPr>
    </w:p>
    <w:p w14:paraId="13E8237F" w14:textId="77777777" w:rsidR="002C1A07" w:rsidRPr="00EA2B8D" w:rsidRDefault="002C1A07" w:rsidP="002C1A07">
      <w:pPr>
        <w:rPr>
          <w:sz w:val="8"/>
        </w:rPr>
      </w:pPr>
    </w:p>
    <w:tbl>
      <w:tblPr>
        <w:tblW w:w="12100" w:type="dxa"/>
        <w:jc w:val="center"/>
        <w:tblBorders>
          <w:top w:val="single" w:sz="6" w:space="0" w:color="auto"/>
          <w:left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5761"/>
        <w:gridCol w:w="1467"/>
        <w:gridCol w:w="1908"/>
        <w:gridCol w:w="1908"/>
        <w:gridCol w:w="1056"/>
      </w:tblGrid>
      <w:tr w:rsidR="002C1A07" w:rsidRPr="00EA2B8D" w14:paraId="6B1B5606" w14:textId="77777777" w:rsidTr="00326F2F">
        <w:trPr>
          <w:jc w:val="center"/>
        </w:trPr>
        <w:tc>
          <w:tcPr>
            <w:tcW w:w="5761" w:type="dxa"/>
            <w:tcBorders>
              <w:bottom w:val="double" w:sz="6" w:space="0" w:color="auto"/>
            </w:tcBorders>
            <w:shd w:val="clear" w:color="auto" w:fill="auto"/>
          </w:tcPr>
          <w:p w14:paraId="4BA687D1" w14:textId="77777777" w:rsidR="002C1A07" w:rsidRPr="00EA2B8D" w:rsidRDefault="002C1A07" w:rsidP="00326F2F">
            <w:pPr>
              <w:rPr>
                <w:smallCaps/>
              </w:rPr>
            </w:pPr>
          </w:p>
          <w:p w14:paraId="4EB53E1B" w14:textId="77777777" w:rsidR="002C1A07" w:rsidRPr="00EA2B8D" w:rsidRDefault="002C1A07" w:rsidP="00326F2F">
            <w:pPr>
              <w:rPr>
                <w:smallCaps/>
              </w:rPr>
            </w:pPr>
            <w:r w:rsidRPr="00EA2B8D">
              <w:rPr>
                <w:smallCaps/>
              </w:rPr>
              <w:t>Actions</w:t>
            </w:r>
            <w:r>
              <w:rPr>
                <w:smallCaps/>
              </w:rPr>
              <w:t>/Tactics</w:t>
            </w:r>
            <w:r w:rsidRPr="00EA2B8D">
              <w:rPr>
                <w:smallCaps/>
              </w:rPr>
              <w:t xml:space="preserve"> (including Metrics):</w:t>
            </w:r>
          </w:p>
          <w:p w14:paraId="1A1C8234" w14:textId="77777777" w:rsidR="002C1A07" w:rsidRPr="00EA2B8D" w:rsidRDefault="002C1A07" w:rsidP="00326F2F">
            <w:pPr>
              <w:rPr>
                <w:smallCaps/>
              </w:rPr>
            </w:pPr>
            <w:r w:rsidRPr="00EA2B8D">
              <w:rPr>
                <w:smallCaps/>
              </w:rPr>
              <w:t xml:space="preserve">  </w:t>
            </w:r>
            <w:r w:rsidRPr="00EA2B8D">
              <w:rPr>
                <w:sz w:val="12"/>
              </w:rPr>
              <w:t xml:space="preserve"> (Twelve Months)</w:t>
            </w:r>
          </w:p>
          <w:p w14:paraId="52BBCA0C" w14:textId="77777777" w:rsidR="002C1A07" w:rsidRPr="00EA2B8D" w:rsidRDefault="002C1A07" w:rsidP="00326F2F"/>
        </w:tc>
        <w:tc>
          <w:tcPr>
            <w:tcW w:w="1467" w:type="dxa"/>
            <w:tcBorders>
              <w:bottom w:val="double" w:sz="6" w:space="0" w:color="auto"/>
              <w:right w:val="nil"/>
            </w:tcBorders>
            <w:shd w:val="clear" w:color="auto" w:fill="auto"/>
          </w:tcPr>
          <w:p w14:paraId="0943214E" w14:textId="77777777" w:rsidR="002C1A07" w:rsidRPr="00EA2B8D" w:rsidRDefault="002C1A07" w:rsidP="00326F2F">
            <w:pPr>
              <w:jc w:val="center"/>
              <w:rPr>
                <w:smallCaps/>
              </w:rPr>
            </w:pPr>
          </w:p>
          <w:p w14:paraId="6F6152DF" w14:textId="77777777" w:rsidR="002C1A07" w:rsidRPr="00EA2B8D" w:rsidRDefault="002C1A07" w:rsidP="00326F2F">
            <w:pPr>
              <w:jc w:val="center"/>
              <w:rPr>
                <w:smallCaps/>
              </w:rPr>
            </w:pPr>
            <w:r w:rsidRPr="00EA2B8D">
              <w:rPr>
                <w:smallCaps/>
              </w:rPr>
              <w:t>Who will see the Action is completed?</w:t>
            </w:r>
          </w:p>
        </w:tc>
        <w:tc>
          <w:tcPr>
            <w:tcW w:w="1908" w:type="dxa"/>
            <w:tcBorders>
              <w:bottom w:val="double" w:sz="6" w:space="0" w:color="auto"/>
            </w:tcBorders>
            <w:shd w:val="clear" w:color="auto" w:fill="auto"/>
          </w:tcPr>
          <w:p w14:paraId="03B5354B" w14:textId="77777777" w:rsidR="002C1A07" w:rsidRPr="00EA2B8D" w:rsidRDefault="002C1A07" w:rsidP="00326F2F">
            <w:pPr>
              <w:jc w:val="center"/>
              <w:rPr>
                <w:smallCaps/>
              </w:rPr>
            </w:pPr>
          </w:p>
          <w:p w14:paraId="59CA3086" w14:textId="77777777" w:rsidR="002C1A07" w:rsidRDefault="002C1A07" w:rsidP="00326F2F">
            <w:pPr>
              <w:jc w:val="center"/>
              <w:rPr>
                <w:smallCaps/>
              </w:rPr>
            </w:pPr>
            <w:r>
              <w:rPr>
                <w:smallCaps/>
              </w:rPr>
              <w:t>Immediate</w:t>
            </w:r>
          </w:p>
          <w:p w14:paraId="3CB459F3" w14:textId="77777777" w:rsidR="002C1A07" w:rsidRDefault="002C1A07" w:rsidP="00326F2F">
            <w:pPr>
              <w:jc w:val="center"/>
              <w:rPr>
                <w:smallCaps/>
              </w:rPr>
            </w:pPr>
            <w:r>
              <w:rPr>
                <w:smallCaps/>
              </w:rPr>
              <w:t>Goal</w:t>
            </w:r>
          </w:p>
          <w:p w14:paraId="6DEB8DE0" w14:textId="77777777" w:rsidR="002C1A07" w:rsidRPr="00EA2B8D" w:rsidRDefault="002C1A07" w:rsidP="00326F2F">
            <w:pPr>
              <w:jc w:val="center"/>
              <w:rPr>
                <w:smallCaps/>
              </w:rPr>
            </w:pPr>
            <w:r w:rsidRPr="004D114F">
              <w:rPr>
                <w:smallCaps/>
                <w:sz w:val="32"/>
                <w:szCs w:val="32"/>
              </w:rPr>
              <w:sym w:font="Wingdings" w:char="F0FC"/>
            </w:r>
          </w:p>
        </w:tc>
        <w:tc>
          <w:tcPr>
            <w:tcW w:w="1908" w:type="dxa"/>
            <w:tcBorders>
              <w:bottom w:val="double" w:sz="6" w:space="0" w:color="auto"/>
            </w:tcBorders>
            <w:shd w:val="clear" w:color="auto" w:fill="auto"/>
          </w:tcPr>
          <w:p w14:paraId="00AEB8F9" w14:textId="77777777" w:rsidR="002C1A07" w:rsidRPr="00EA2B8D" w:rsidRDefault="002C1A07" w:rsidP="00326F2F">
            <w:pPr>
              <w:jc w:val="center"/>
            </w:pPr>
          </w:p>
          <w:p w14:paraId="49FADFD4" w14:textId="77777777" w:rsidR="002C1A07" w:rsidRPr="0066282B" w:rsidRDefault="002C1A07" w:rsidP="00326F2F">
            <w:pPr>
              <w:jc w:val="center"/>
              <w:rPr>
                <w:smallCaps/>
              </w:rPr>
            </w:pPr>
            <w:r>
              <w:rPr>
                <w:smallCaps/>
              </w:rPr>
              <w:t>Measure</w:t>
            </w:r>
          </w:p>
        </w:tc>
        <w:tc>
          <w:tcPr>
            <w:tcW w:w="1056" w:type="dxa"/>
            <w:tcBorders>
              <w:bottom w:val="double" w:sz="6" w:space="0" w:color="auto"/>
            </w:tcBorders>
            <w:shd w:val="clear" w:color="auto" w:fill="auto"/>
          </w:tcPr>
          <w:p w14:paraId="3869AAC6" w14:textId="77777777" w:rsidR="002C1A07" w:rsidRPr="00EA2B8D" w:rsidRDefault="002C1A07" w:rsidP="00326F2F">
            <w:pPr>
              <w:rPr>
                <w:smallCaps/>
              </w:rPr>
            </w:pPr>
          </w:p>
          <w:p w14:paraId="48C93C4E" w14:textId="77777777" w:rsidR="002C1A07" w:rsidRPr="00EA2B8D" w:rsidRDefault="002C1A07" w:rsidP="00326F2F">
            <w:pPr>
              <w:jc w:val="center"/>
            </w:pPr>
            <w:r w:rsidRPr="0066282B">
              <w:rPr>
                <w:smallCaps/>
              </w:rPr>
              <w:t>End Date</w:t>
            </w:r>
          </w:p>
        </w:tc>
      </w:tr>
      <w:tr w:rsidR="002C1A07" w:rsidRPr="00EA2B8D" w14:paraId="201ED1DF" w14:textId="77777777" w:rsidTr="00326F2F">
        <w:trPr>
          <w:jc w:val="center"/>
        </w:trPr>
        <w:tc>
          <w:tcPr>
            <w:tcW w:w="5761" w:type="dxa"/>
            <w:tcBorders>
              <w:top w:val="double" w:sz="6" w:space="0" w:color="auto"/>
              <w:left w:val="single" w:sz="6" w:space="0" w:color="auto"/>
              <w:bottom w:val="single" w:sz="2" w:space="0" w:color="auto"/>
              <w:right w:val="single" w:sz="6" w:space="0" w:color="auto"/>
            </w:tcBorders>
            <w:shd w:val="clear" w:color="auto" w:fill="auto"/>
          </w:tcPr>
          <w:p w14:paraId="12C00E48" w14:textId="77777777" w:rsidR="002C1A07" w:rsidRPr="00A71E68" w:rsidRDefault="002C1A07" w:rsidP="00326F2F">
            <w:r>
              <w:rPr>
                <w:smallCaps/>
              </w:rPr>
              <w:t>2</w:t>
            </w:r>
            <w:r w:rsidRPr="00A71E68">
              <w:rPr>
                <w:smallCaps/>
              </w:rPr>
              <w:t xml:space="preserve">.6 </w:t>
            </w:r>
            <w:r>
              <w:t>Increase the capacity of the “My Garage- A Community Project” program by 30%</w:t>
            </w:r>
          </w:p>
          <w:p w14:paraId="6CF09B6C" w14:textId="77777777" w:rsidR="002C1A07" w:rsidRPr="00A71E68" w:rsidRDefault="002C1A07" w:rsidP="00326F2F">
            <w:pPr>
              <w:rPr>
                <w:smallCaps/>
              </w:rPr>
            </w:pPr>
          </w:p>
        </w:tc>
        <w:tc>
          <w:tcPr>
            <w:tcW w:w="1467" w:type="dxa"/>
            <w:tcBorders>
              <w:top w:val="double" w:sz="6" w:space="0" w:color="auto"/>
              <w:left w:val="single" w:sz="6" w:space="0" w:color="auto"/>
              <w:bottom w:val="single" w:sz="2" w:space="0" w:color="auto"/>
              <w:right w:val="nil"/>
            </w:tcBorders>
            <w:shd w:val="clear" w:color="auto" w:fill="auto"/>
          </w:tcPr>
          <w:p w14:paraId="65877212" w14:textId="77777777" w:rsidR="002C1A07" w:rsidRPr="00A71E68" w:rsidRDefault="002C1A07" w:rsidP="00326F2F">
            <w:pPr>
              <w:jc w:val="center"/>
              <w:rPr>
                <w:smallCaps/>
              </w:rPr>
            </w:pPr>
            <w:r>
              <w:rPr>
                <w:smallCaps/>
              </w:rPr>
              <w:t>peggy</w:t>
            </w:r>
          </w:p>
        </w:tc>
        <w:tc>
          <w:tcPr>
            <w:tcW w:w="1908" w:type="dxa"/>
            <w:tcBorders>
              <w:top w:val="double" w:sz="6" w:space="0" w:color="auto"/>
              <w:left w:val="single" w:sz="6" w:space="0" w:color="auto"/>
              <w:bottom w:val="single" w:sz="2" w:space="0" w:color="auto"/>
              <w:right w:val="single" w:sz="6" w:space="0" w:color="auto"/>
            </w:tcBorders>
            <w:shd w:val="clear" w:color="auto" w:fill="auto"/>
          </w:tcPr>
          <w:p w14:paraId="183015DA" w14:textId="77777777" w:rsidR="002C1A07" w:rsidRPr="00A71E68" w:rsidRDefault="002C1A07" w:rsidP="00326F2F">
            <w:pPr>
              <w:jc w:val="center"/>
              <w:rPr>
                <w:smallCaps/>
              </w:rPr>
            </w:pPr>
            <w:r>
              <w:rPr>
                <w:smallCaps/>
              </w:rPr>
              <w:t>plans for the increase in area at Wausaukee School</w:t>
            </w:r>
          </w:p>
        </w:tc>
        <w:tc>
          <w:tcPr>
            <w:tcW w:w="1908" w:type="dxa"/>
            <w:tcBorders>
              <w:top w:val="double" w:sz="6" w:space="0" w:color="auto"/>
              <w:left w:val="single" w:sz="6" w:space="0" w:color="auto"/>
              <w:bottom w:val="single" w:sz="2" w:space="0" w:color="auto"/>
              <w:right w:val="single" w:sz="6" w:space="0" w:color="auto"/>
            </w:tcBorders>
            <w:shd w:val="clear" w:color="auto" w:fill="auto"/>
          </w:tcPr>
          <w:p w14:paraId="07C30299" w14:textId="77777777" w:rsidR="002C1A07" w:rsidRPr="00FD7AB0" w:rsidRDefault="002C1A07" w:rsidP="00326F2F">
            <w:pPr>
              <w:jc w:val="center"/>
            </w:pPr>
            <w:r>
              <w:t>Have state approved plans in place</w:t>
            </w:r>
          </w:p>
        </w:tc>
        <w:tc>
          <w:tcPr>
            <w:tcW w:w="1056" w:type="dxa"/>
            <w:tcBorders>
              <w:top w:val="double" w:sz="6" w:space="0" w:color="auto"/>
              <w:left w:val="single" w:sz="6" w:space="0" w:color="auto"/>
              <w:bottom w:val="single" w:sz="2" w:space="0" w:color="auto"/>
              <w:right w:val="single" w:sz="6" w:space="0" w:color="auto"/>
            </w:tcBorders>
            <w:shd w:val="clear" w:color="auto" w:fill="auto"/>
          </w:tcPr>
          <w:p w14:paraId="5F47561C" w14:textId="77777777" w:rsidR="002C1A07" w:rsidRPr="00A71E68" w:rsidRDefault="002C1A07" w:rsidP="00326F2F">
            <w:pPr>
              <w:rPr>
                <w:smallCaps/>
              </w:rPr>
            </w:pPr>
            <w:r>
              <w:rPr>
                <w:smallCaps/>
              </w:rPr>
              <w:t>11/26/18</w:t>
            </w:r>
          </w:p>
          <w:p w14:paraId="4EBF68A8" w14:textId="77777777" w:rsidR="002C1A07" w:rsidRPr="00A71E68" w:rsidRDefault="002C1A07" w:rsidP="00326F2F">
            <w:pPr>
              <w:rPr>
                <w:smallCaps/>
              </w:rPr>
            </w:pPr>
          </w:p>
        </w:tc>
      </w:tr>
      <w:tr w:rsidR="002C1A07" w:rsidRPr="00EA2B8D" w14:paraId="40038948" w14:textId="77777777" w:rsidTr="00326F2F">
        <w:trPr>
          <w:jc w:val="center"/>
        </w:trPr>
        <w:tc>
          <w:tcPr>
            <w:tcW w:w="5761" w:type="dxa"/>
            <w:tcBorders>
              <w:top w:val="single" w:sz="2" w:space="0" w:color="auto"/>
              <w:bottom w:val="single" w:sz="4" w:space="0" w:color="auto"/>
            </w:tcBorders>
            <w:shd w:val="clear" w:color="auto" w:fill="auto"/>
          </w:tcPr>
          <w:p w14:paraId="59660D82" w14:textId="77777777" w:rsidR="002C1A07" w:rsidRPr="00EA2B8D" w:rsidRDefault="002C1A07" w:rsidP="00326F2F">
            <w:r>
              <w:t>2.12 explore and receive 3 additional funding sources for the My Garage- A Community Project” program</w:t>
            </w:r>
          </w:p>
        </w:tc>
        <w:tc>
          <w:tcPr>
            <w:tcW w:w="1467" w:type="dxa"/>
            <w:tcBorders>
              <w:top w:val="single" w:sz="2" w:space="0" w:color="auto"/>
              <w:bottom w:val="single" w:sz="4" w:space="0" w:color="auto"/>
            </w:tcBorders>
            <w:shd w:val="clear" w:color="auto" w:fill="auto"/>
          </w:tcPr>
          <w:p w14:paraId="3B212897" w14:textId="77777777" w:rsidR="002C1A07" w:rsidRPr="00FD7AB0" w:rsidRDefault="002C1A07" w:rsidP="00326F2F">
            <w:pPr>
              <w:jc w:val="center"/>
            </w:pPr>
            <w:r>
              <w:t>Peggy</w:t>
            </w:r>
          </w:p>
        </w:tc>
        <w:tc>
          <w:tcPr>
            <w:tcW w:w="1908" w:type="dxa"/>
            <w:tcBorders>
              <w:top w:val="single" w:sz="2" w:space="0" w:color="auto"/>
              <w:bottom w:val="single" w:sz="4" w:space="0" w:color="auto"/>
            </w:tcBorders>
            <w:shd w:val="clear" w:color="auto" w:fill="auto"/>
          </w:tcPr>
          <w:p w14:paraId="021F0612" w14:textId="77777777" w:rsidR="002C1A07" w:rsidRPr="00FD7AB0" w:rsidRDefault="002C1A07" w:rsidP="00326F2F">
            <w:pPr>
              <w:jc w:val="center"/>
            </w:pPr>
            <w:r>
              <w:t xml:space="preserve">Apply for 2 private grants each quarter </w:t>
            </w:r>
          </w:p>
        </w:tc>
        <w:tc>
          <w:tcPr>
            <w:tcW w:w="1908" w:type="dxa"/>
            <w:tcBorders>
              <w:top w:val="single" w:sz="2" w:space="0" w:color="auto"/>
              <w:bottom w:val="single" w:sz="4" w:space="0" w:color="auto"/>
            </w:tcBorders>
            <w:shd w:val="clear" w:color="auto" w:fill="auto"/>
          </w:tcPr>
          <w:p w14:paraId="7B389283" w14:textId="77777777" w:rsidR="002C1A07" w:rsidRPr="00FD7AB0" w:rsidRDefault="002C1A07" w:rsidP="00326F2F">
            <w:pPr>
              <w:jc w:val="center"/>
            </w:pPr>
            <w:r>
              <w:t>Receive $5,000 in grant money</w:t>
            </w:r>
          </w:p>
        </w:tc>
        <w:tc>
          <w:tcPr>
            <w:tcW w:w="1056" w:type="dxa"/>
            <w:tcBorders>
              <w:top w:val="single" w:sz="2" w:space="0" w:color="auto"/>
              <w:bottom w:val="single" w:sz="4" w:space="0" w:color="auto"/>
              <w:right w:val="single" w:sz="6" w:space="0" w:color="auto"/>
            </w:tcBorders>
            <w:shd w:val="clear" w:color="auto" w:fill="auto"/>
          </w:tcPr>
          <w:p w14:paraId="4459B1B7" w14:textId="77777777" w:rsidR="002C1A07" w:rsidRPr="00FD7AB0" w:rsidRDefault="002C1A07" w:rsidP="00326F2F">
            <w:pPr>
              <w:jc w:val="center"/>
            </w:pPr>
            <w:r>
              <w:t>11/21/18</w:t>
            </w:r>
          </w:p>
        </w:tc>
      </w:tr>
      <w:tr w:rsidR="002C1A07" w:rsidRPr="00A71E68" w14:paraId="489F566D" w14:textId="77777777" w:rsidTr="00326F2F">
        <w:trPr>
          <w:jc w:val="center"/>
        </w:trPr>
        <w:tc>
          <w:tcPr>
            <w:tcW w:w="5761" w:type="dxa"/>
            <w:tcBorders>
              <w:top w:val="single" w:sz="4" w:space="0" w:color="auto"/>
              <w:left w:val="single" w:sz="4" w:space="0" w:color="auto"/>
              <w:bottom w:val="single" w:sz="4" w:space="0" w:color="auto"/>
              <w:right w:val="single" w:sz="4" w:space="0" w:color="auto"/>
            </w:tcBorders>
            <w:shd w:val="clear" w:color="auto" w:fill="auto"/>
          </w:tcPr>
          <w:p w14:paraId="62B653CA" w14:textId="77777777" w:rsidR="002C1A07" w:rsidRPr="00A71E68" w:rsidRDefault="002C1A07" w:rsidP="00326F2F">
            <w:r>
              <w:t xml:space="preserve">2.13 Begin a accessible van transportation program with volunteer drivers </w:t>
            </w:r>
          </w:p>
        </w:tc>
        <w:tc>
          <w:tcPr>
            <w:tcW w:w="1467" w:type="dxa"/>
            <w:tcBorders>
              <w:top w:val="single" w:sz="4" w:space="0" w:color="auto"/>
              <w:left w:val="single" w:sz="4" w:space="0" w:color="auto"/>
              <w:bottom w:val="single" w:sz="4" w:space="0" w:color="auto"/>
              <w:right w:val="single" w:sz="4" w:space="0" w:color="auto"/>
            </w:tcBorders>
            <w:shd w:val="clear" w:color="auto" w:fill="auto"/>
          </w:tcPr>
          <w:p w14:paraId="07B954E9" w14:textId="77777777" w:rsidR="002C1A07" w:rsidRPr="00A71E68" w:rsidRDefault="002C1A07" w:rsidP="00326F2F">
            <w:pPr>
              <w:jc w:val="center"/>
            </w:pPr>
            <w:r>
              <w:t>Peggy</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6BFB3107" w14:textId="77777777" w:rsidR="002C1A07" w:rsidRPr="00A71E68" w:rsidRDefault="002C1A07" w:rsidP="00326F2F">
            <w:pPr>
              <w:jc w:val="center"/>
            </w:pPr>
            <w:r>
              <w:t>Have the volunteer driver handbook approved by 2/2/18</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1E94D733" w14:textId="77777777" w:rsidR="002C1A07" w:rsidRPr="00A71E68" w:rsidRDefault="002C1A07" w:rsidP="00326F2F">
            <w:pPr>
              <w:jc w:val="center"/>
            </w:pPr>
            <w:r>
              <w:t>Providing accessible rides for residents of Oconto and Marinette Co</w:t>
            </w:r>
          </w:p>
        </w:tc>
        <w:tc>
          <w:tcPr>
            <w:tcW w:w="1056" w:type="dxa"/>
            <w:tcBorders>
              <w:top w:val="single" w:sz="4" w:space="0" w:color="auto"/>
              <w:left w:val="single" w:sz="4" w:space="0" w:color="auto"/>
              <w:bottom w:val="single" w:sz="4" w:space="0" w:color="auto"/>
              <w:right w:val="single" w:sz="6" w:space="0" w:color="auto"/>
            </w:tcBorders>
            <w:shd w:val="clear" w:color="auto" w:fill="auto"/>
          </w:tcPr>
          <w:p w14:paraId="4F108A88" w14:textId="77777777" w:rsidR="002C1A07" w:rsidRPr="00A71E68" w:rsidRDefault="002C1A07" w:rsidP="00326F2F">
            <w:pPr>
              <w:jc w:val="center"/>
            </w:pPr>
            <w:r>
              <w:t>5/25/18</w:t>
            </w:r>
          </w:p>
        </w:tc>
      </w:tr>
      <w:tr w:rsidR="002C1A07" w:rsidRPr="00A71E68" w14:paraId="04B6CC93" w14:textId="77777777" w:rsidTr="00326F2F">
        <w:trPr>
          <w:jc w:val="center"/>
        </w:trPr>
        <w:tc>
          <w:tcPr>
            <w:tcW w:w="5761" w:type="dxa"/>
            <w:tcBorders>
              <w:top w:val="single" w:sz="4" w:space="0" w:color="auto"/>
              <w:left w:val="single" w:sz="4" w:space="0" w:color="auto"/>
              <w:bottom w:val="single" w:sz="4" w:space="0" w:color="auto"/>
              <w:right w:val="single" w:sz="4" w:space="0" w:color="auto"/>
            </w:tcBorders>
            <w:shd w:val="clear" w:color="auto" w:fill="auto"/>
          </w:tcPr>
          <w:p w14:paraId="23C37754" w14:textId="77777777" w:rsidR="002C1A07" w:rsidRPr="00A71E68" w:rsidRDefault="002C1A07" w:rsidP="00326F2F">
            <w:r>
              <w:t>2.9 Work and Wheels loans in 6 counties</w:t>
            </w:r>
          </w:p>
          <w:p w14:paraId="1CC5A24A" w14:textId="77777777" w:rsidR="002C1A07" w:rsidRPr="00A71E68" w:rsidRDefault="002C1A07" w:rsidP="00326F2F"/>
        </w:tc>
        <w:tc>
          <w:tcPr>
            <w:tcW w:w="1467" w:type="dxa"/>
            <w:tcBorders>
              <w:top w:val="single" w:sz="4" w:space="0" w:color="auto"/>
              <w:left w:val="single" w:sz="4" w:space="0" w:color="auto"/>
              <w:bottom w:val="single" w:sz="4" w:space="0" w:color="auto"/>
              <w:right w:val="single" w:sz="4" w:space="0" w:color="auto"/>
            </w:tcBorders>
            <w:shd w:val="clear" w:color="auto" w:fill="auto"/>
          </w:tcPr>
          <w:p w14:paraId="64EFC360" w14:textId="77777777" w:rsidR="002C1A07" w:rsidRPr="00A71E68" w:rsidRDefault="002C1A07" w:rsidP="00326F2F">
            <w:pPr>
              <w:jc w:val="center"/>
            </w:pPr>
            <w:r>
              <w:t>Dave</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5D27398D" w14:textId="77777777" w:rsidR="002C1A07" w:rsidRPr="00A71E68" w:rsidRDefault="002C1A07" w:rsidP="00326F2F">
            <w:pPr>
              <w:jc w:val="center"/>
            </w:pPr>
            <w:r>
              <w:t xml:space="preserve">Successful outreach and referrals in each county by 5/5/18 </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44D7C3D8" w14:textId="77777777" w:rsidR="002C1A07" w:rsidRPr="00A71E68" w:rsidRDefault="002C1A07" w:rsidP="00326F2F">
            <w:pPr>
              <w:jc w:val="center"/>
            </w:pPr>
            <w:r>
              <w:t xml:space="preserve">Referrals from employers and HHSD in each county </w:t>
            </w:r>
          </w:p>
        </w:tc>
        <w:tc>
          <w:tcPr>
            <w:tcW w:w="1056" w:type="dxa"/>
            <w:tcBorders>
              <w:top w:val="single" w:sz="4" w:space="0" w:color="auto"/>
              <w:left w:val="single" w:sz="4" w:space="0" w:color="auto"/>
              <w:bottom w:val="single" w:sz="4" w:space="0" w:color="auto"/>
              <w:right w:val="single" w:sz="6" w:space="0" w:color="auto"/>
            </w:tcBorders>
            <w:shd w:val="clear" w:color="auto" w:fill="auto"/>
          </w:tcPr>
          <w:p w14:paraId="24810558" w14:textId="77777777" w:rsidR="002C1A07" w:rsidRPr="00A71E68" w:rsidRDefault="002C1A07" w:rsidP="00326F2F">
            <w:pPr>
              <w:jc w:val="center"/>
            </w:pPr>
            <w:r>
              <w:t>6/30/18</w:t>
            </w:r>
          </w:p>
        </w:tc>
      </w:tr>
      <w:tr w:rsidR="002C1A07" w:rsidRPr="00A71E68" w14:paraId="0D40D1A6" w14:textId="77777777" w:rsidTr="00326F2F">
        <w:trPr>
          <w:jc w:val="center"/>
        </w:trPr>
        <w:tc>
          <w:tcPr>
            <w:tcW w:w="5761" w:type="dxa"/>
            <w:tcBorders>
              <w:top w:val="single" w:sz="4" w:space="0" w:color="auto"/>
              <w:left w:val="single" w:sz="4" w:space="0" w:color="auto"/>
              <w:bottom w:val="single" w:sz="4" w:space="0" w:color="auto"/>
              <w:right w:val="single" w:sz="4" w:space="0" w:color="auto"/>
            </w:tcBorders>
            <w:shd w:val="clear" w:color="auto" w:fill="auto"/>
          </w:tcPr>
          <w:p w14:paraId="73D2E171" w14:textId="77777777" w:rsidR="002C1A07" w:rsidRPr="00A71E68" w:rsidRDefault="002C1A07" w:rsidP="00326F2F">
            <w:r>
              <w:t>2.10. Default rate of 10% or less in 2018</w:t>
            </w:r>
          </w:p>
          <w:p w14:paraId="7C1F952C" w14:textId="77777777" w:rsidR="002C1A07" w:rsidRPr="00A71E68" w:rsidRDefault="002C1A07" w:rsidP="00326F2F"/>
        </w:tc>
        <w:tc>
          <w:tcPr>
            <w:tcW w:w="1467" w:type="dxa"/>
            <w:tcBorders>
              <w:top w:val="single" w:sz="4" w:space="0" w:color="auto"/>
              <w:left w:val="single" w:sz="4" w:space="0" w:color="auto"/>
              <w:bottom w:val="single" w:sz="4" w:space="0" w:color="auto"/>
              <w:right w:val="single" w:sz="4" w:space="0" w:color="auto"/>
            </w:tcBorders>
            <w:shd w:val="clear" w:color="auto" w:fill="auto"/>
          </w:tcPr>
          <w:p w14:paraId="62AAB331" w14:textId="77777777" w:rsidR="002C1A07" w:rsidRPr="00A71E68" w:rsidRDefault="002C1A07" w:rsidP="00326F2F">
            <w:pPr>
              <w:jc w:val="center"/>
            </w:pPr>
            <w:r>
              <w:t>Dave</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49A94288" w14:textId="77777777" w:rsidR="002C1A07" w:rsidRPr="00A71E68" w:rsidRDefault="002C1A07" w:rsidP="00326F2F">
            <w:pPr>
              <w:jc w:val="center"/>
            </w:pPr>
            <w:r>
              <w:t>Support participants and encourage budgeting classes</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7D6A2C2D" w14:textId="77777777" w:rsidR="002C1A07" w:rsidRPr="00A71E68" w:rsidRDefault="002C1A07" w:rsidP="00326F2F">
            <w:pPr>
              <w:jc w:val="center"/>
            </w:pPr>
            <w:r>
              <w:t>40% of participants take budgeting services</w:t>
            </w:r>
          </w:p>
        </w:tc>
        <w:tc>
          <w:tcPr>
            <w:tcW w:w="1056" w:type="dxa"/>
            <w:tcBorders>
              <w:top w:val="single" w:sz="4" w:space="0" w:color="auto"/>
              <w:left w:val="single" w:sz="4" w:space="0" w:color="auto"/>
              <w:bottom w:val="single" w:sz="4" w:space="0" w:color="auto"/>
              <w:right w:val="single" w:sz="6" w:space="0" w:color="auto"/>
            </w:tcBorders>
            <w:shd w:val="clear" w:color="auto" w:fill="auto"/>
          </w:tcPr>
          <w:p w14:paraId="6D2DB334" w14:textId="77777777" w:rsidR="002C1A07" w:rsidRPr="00A71E68" w:rsidRDefault="002C1A07" w:rsidP="00326F2F">
            <w:pPr>
              <w:jc w:val="center"/>
            </w:pPr>
            <w:r>
              <w:t>10/25/18</w:t>
            </w:r>
          </w:p>
        </w:tc>
      </w:tr>
      <w:tr w:rsidR="002C1A07" w:rsidRPr="00A71E68" w14:paraId="0E96B96B" w14:textId="77777777" w:rsidTr="00326F2F">
        <w:trPr>
          <w:jc w:val="center"/>
        </w:trPr>
        <w:tc>
          <w:tcPr>
            <w:tcW w:w="5761" w:type="dxa"/>
            <w:tcBorders>
              <w:top w:val="single" w:sz="4" w:space="0" w:color="auto"/>
              <w:left w:val="single" w:sz="4" w:space="0" w:color="auto"/>
              <w:bottom w:val="single" w:sz="4" w:space="0" w:color="auto"/>
              <w:right w:val="single" w:sz="4" w:space="0" w:color="auto"/>
            </w:tcBorders>
            <w:shd w:val="clear" w:color="auto" w:fill="auto"/>
          </w:tcPr>
          <w:p w14:paraId="0AB7753F" w14:textId="77777777" w:rsidR="002C1A07" w:rsidRPr="00A71E68" w:rsidRDefault="002C1A07" w:rsidP="00326F2F">
            <w:r>
              <w:t>2.11. work with the Menominee Tribe for WETAP funding in 2019</w:t>
            </w:r>
          </w:p>
          <w:p w14:paraId="3B199E3F" w14:textId="77777777" w:rsidR="002C1A07" w:rsidRPr="00A71E68" w:rsidRDefault="002C1A07" w:rsidP="00326F2F"/>
        </w:tc>
        <w:tc>
          <w:tcPr>
            <w:tcW w:w="1467" w:type="dxa"/>
            <w:tcBorders>
              <w:top w:val="single" w:sz="4" w:space="0" w:color="auto"/>
              <w:left w:val="single" w:sz="4" w:space="0" w:color="auto"/>
              <w:bottom w:val="single" w:sz="4" w:space="0" w:color="auto"/>
              <w:right w:val="single" w:sz="4" w:space="0" w:color="auto"/>
            </w:tcBorders>
            <w:shd w:val="clear" w:color="auto" w:fill="auto"/>
          </w:tcPr>
          <w:p w14:paraId="60D89EBE" w14:textId="77777777" w:rsidR="002C1A07" w:rsidRPr="00A71E68" w:rsidRDefault="002C1A07" w:rsidP="00326F2F">
            <w:pPr>
              <w:jc w:val="center"/>
            </w:pPr>
            <w:r>
              <w:lastRenderedPageBreak/>
              <w:t>Dave</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714EC047" w14:textId="77777777" w:rsidR="002C1A07" w:rsidRDefault="002C1A07" w:rsidP="00326F2F">
            <w:pPr>
              <w:jc w:val="center"/>
            </w:pPr>
            <w:r>
              <w:t xml:space="preserve">Meet with tribe transit officials </w:t>
            </w:r>
            <w:r>
              <w:lastRenderedPageBreak/>
              <w:t>and WisDOT</w:t>
            </w:r>
          </w:p>
          <w:p w14:paraId="75335B27" w14:textId="77777777" w:rsidR="002C1A07" w:rsidRPr="00A71E68" w:rsidRDefault="002C1A07" w:rsidP="00326F2F">
            <w:pPr>
              <w:jc w:val="center"/>
            </w:pPr>
            <w:r>
              <w:t>7/10/18</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4E3CCEA5" w14:textId="77777777" w:rsidR="002C1A07" w:rsidRPr="00A71E68" w:rsidRDefault="002C1A07" w:rsidP="00326F2F">
            <w:pPr>
              <w:jc w:val="center"/>
            </w:pPr>
            <w:r>
              <w:lastRenderedPageBreak/>
              <w:t xml:space="preserve">An official agreement to </w:t>
            </w:r>
            <w:r>
              <w:lastRenderedPageBreak/>
              <w:t>allow us to seek funding with  Tribal transit agencies</w:t>
            </w:r>
          </w:p>
        </w:tc>
        <w:tc>
          <w:tcPr>
            <w:tcW w:w="1056" w:type="dxa"/>
            <w:tcBorders>
              <w:top w:val="single" w:sz="4" w:space="0" w:color="auto"/>
              <w:left w:val="single" w:sz="4" w:space="0" w:color="auto"/>
              <w:bottom w:val="single" w:sz="4" w:space="0" w:color="auto"/>
              <w:right w:val="single" w:sz="6" w:space="0" w:color="auto"/>
            </w:tcBorders>
            <w:shd w:val="clear" w:color="auto" w:fill="auto"/>
          </w:tcPr>
          <w:p w14:paraId="0DD063F0" w14:textId="77777777" w:rsidR="002C1A07" w:rsidRPr="00A71E68" w:rsidRDefault="002C1A07" w:rsidP="00326F2F">
            <w:pPr>
              <w:jc w:val="center"/>
            </w:pPr>
            <w:r>
              <w:lastRenderedPageBreak/>
              <w:t>9/5/18</w:t>
            </w:r>
          </w:p>
        </w:tc>
      </w:tr>
    </w:tbl>
    <w:p w14:paraId="4753FF6F" w14:textId="77777777" w:rsidR="002C1A07" w:rsidRPr="0021100A" w:rsidRDefault="002C1A07" w:rsidP="002C1A07"/>
    <w:p w14:paraId="3646C132" w14:textId="77777777" w:rsidR="002C1A07" w:rsidRDefault="002C1A07" w:rsidP="002C1A07"/>
    <w:p w14:paraId="536E6917" w14:textId="77777777" w:rsidR="002C1A07" w:rsidRDefault="002C1A07" w:rsidP="002C1A07">
      <w:pPr>
        <w:jc w:val="center"/>
      </w:pPr>
      <w:r>
        <w:rPr>
          <w:sz w:val="16"/>
        </w:rPr>
        <w:t xml:space="preserve"> </w:t>
      </w:r>
    </w:p>
    <w:p w14:paraId="4F77344F" w14:textId="77777777" w:rsidR="002C1A07" w:rsidRDefault="002C1A07" w:rsidP="002C1A07">
      <w:pPr>
        <w:pStyle w:val="BodyText"/>
        <w:spacing w:after="0"/>
      </w:pPr>
    </w:p>
    <w:p w14:paraId="2B1E99EF" w14:textId="77777777" w:rsidR="002C1A07" w:rsidRPr="00D328B1" w:rsidRDefault="002C1A07" w:rsidP="002C1A07">
      <w:pPr>
        <w:rPr>
          <w:b/>
        </w:rPr>
      </w:pPr>
    </w:p>
    <w:p w14:paraId="002DEF83" w14:textId="77777777" w:rsidR="00E35585" w:rsidRDefault="00E35585" w:rsidP="00E35585">
      <w:pPr>
        <w:jc w:val="center"/>
        <w:sectPr w:rsidR="00E35585" w:rsidSect="00F81A4C">
          <w:pgSz w:w="15840" w:h="12240" w:orient="landscape"/>
          <w:pgMar w:top="720" w:right="720" w:bottom="720" w:left="720" w:header="720" w:footer="720" w:gutter="0"/>
          <w:cols w:space="720"/>
          <w:titlePg/>
          <w:docGrid w:linePitch="360"/>
        </w:sectPr>
      </w:pPr>
    </w:p>
    <w:p w14:paraId="7D4A1C39" w14:textId="77777777" w:rsidR="00E35585" w:rsidRDefault="00E35585" w:rsidP="00E35585"/>
    <w:p w14:paraId="5019383B" w14:textId="41986743" w:rsidR="00DE2F5E" w:rsidRPr="00E35585" w:rsidRDefault="00DE2F5E" w:rsidP="00E35585">
      <w:pPr>
        <w:jc w:val="center"/>
        <w:rPr>
          <w:sz w:val="16"/>
        </w:rPr>
      </w:pPr>
    </w:p>
    <w:p w14:paraId="728F041A" w14:textId="77777777" w:rsidR="00DE2F5E" w:rsidRDefault="00DE2F5E" w:rsidP="00DE2F5E"/>
    <w:p w14:paraId="739D3D06" w14:textId="77777777" w:rsidR="00480118" w:rsidRDefault="00480118"/>
    <w:sectPr w:rsidR="00480118" w:rsidSect="00DE2F5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5E"/>
    <w:rsid w:val="000B32B7"/>
    <w:rsid w:val="000E1941"/>
    <w:rsid w:val="00107CEC"/>
    <w:rsid w:val="00157637"/>
    <w:rsid w:val="002C1A07"/>
    <w:rsid w:val="00355FD5"/>
    <w:rsid w:val="003A6BEB"/>
    <w:rsid w:val="00480118"/>
    <w:rsid w:val="005714AB"/>
    <w:rsid w:val="00643F37"/>
    <w:rsid w:val="008432F4"/>
    <w:rsid w:val="008A2A77"/>
    <w:rsid w:val="009957E9"/>
    <w:rsid w:val="00A07E25"/>
    <w:rsid w:val="00AE3086"/>
    <w:rsid w:val="00B1170E"/>
    <w:rsid w:val="00B25A0F"/>
    <w:rsid w:val="00D6615B"/>
    <w:rsid w:val="00DE2F5E"/>
    <w:rsid w:val="00E35585"/>
    <w:rsid w:val="00E47EEE"/>
    <w:rsid w:val="00FC0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2A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2F5E"/>
    <w:rPr>
      <w:rFonts w:ascii="Bookman Old Style" w:eastAsia="Times New Roman" w:hAnsi="Bookman Old Style"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2F5E"/>
    <w:rPr>
      <w:color w:val="0000FF"/>
      <w:u w:val="single"/>
    </w:rPr>
  </w:style>
  <w:style w:type="paragraph" w:styleId="BodyText2">
    <w:name w:val="Body Text 2"/>
    <w:basedOn w:val="Normal"/>
    <w:link w:val="BodyText2Char"/>
    <w:rsid w:val="00DE2F5E"/>
    <w:pPr>
      <w:overflowPunct w:val="0"/>
      <w:autoSpaceDE w:val="0"/>
      <w:autoSpaceDN w:val="0"/>
      <w:adjustRightInd w:val="0"/>
      <w:ind w:left="720"/>
      <w:textAlignment w:val="baseline"/>
    </w:pPr>
  </w:style>
  <w:style w:type="character" w:customStyle="1" w:styleId="BodyText2Char">
    <w:name w:val="Body Text 2 Char"/>
    <w:basedOn w:val="DefaultParagraphFont"/>
    <w:link w:val="BodyText2"/>
    <w:rsid w:val="00DE2F5E"/>
    <w:rPr>
      <w:rFonts w:ascii="Bookman Old Style" w:eastAsia="Times New Roman" w:hAnsi="Bookman Old Style" w:cs="Times New Roman"/>
      <w:sz w:val="20"/>
      <w:szCs w:val="20"/>
    </w:rPr>
  </w:style>
  <w:style w:type="paragraph" w:styleId="BalloonText">
    <w:name w:val="Balloon Text"/>
    <w:basedOn w:val="Normal"/>
    <w:link w:val="BalloonTextChar"/>
    <w:uiPriority w:val="99"/>
    <w:semiHidden/>
    <w:unhideWhenUsed/>
    <w:rsid w:val="00E47EEE"/>
    <w:rPr>
      <w:rFonts w:ascii="Tahoma" w:hAnsi="Tahoma" w:cs="Tahoma"/>
      <w:sz w:val="16"/>
      <w:szCs w:val="16"/>
    </w:rPr>
  </w:style>
  <w:style w:type="character" w:customStyle="1" w:styleId="BalloonTextChar">
    <w:name w:val="Balloon Text Char"/>
    <w:basedOn w:val="DefaultParagraphFont"/>
    <w:link w:val="BalloonText"/>
    <w:uiPriority w:val="99"/>
    <w:semiHidden/>
    <w:rsid w:val="00E47EEE"/>
    <w:rPr>
      <w:rFonts w:ascii="Tahoma" w:eastAsia="Times New Roman" w:hAnsi="Tahoma" w:cs="Tahoma"/>
      <w:sz w:val="16"/>
      <w:szCs w:val="16"/>
    </w:rPr>
  </w:style>
  <w:style w:type="paragraph" w:styleId="BodyText">
    <w:name w:val="Body Text"/>
    <w:basedOn w:val="Normal"/>
    <w:link w:val="BodyTextChar"/>
    <w:uiPriority w:val="99"/>
    <w:semiHidden/>
    <w:unhideWhenUsed/>
    <w:rsid w:val="00A07E25"/>
    <w:pPr>
      <w:spacing w:after="120"/>
    </w:pPr>
  </w:style>
  <w:style w:type="character" w:customStyle="1" w:styleId="BodyTextChar">
    <w:name w:val="Body Text Char"/>
    <w:basedOn w:val="DefaultParagraphFont"/>
    <w:link w:val="BodyText"/>
    <w:uiPriority w:val="99"/>
    <w:semiHidden/>
    <w:rsid w:val="00A07E25"/>
    <w:rPr>
      <w:rFonts w:ascii="Bookman Old Style" w:eastAsia="Times New Roman" w:hAnsi="Bookman Old Style" w:cs="Times New Roman"/>
      <w:sz w:val="20"/>
      <w:szCs w:val="20"/>
    </w:rPr>
  </w:style>
  <w:style w:type="paragraph" w:customStyle="1" w:styleId="Default">
    <w:name w:val="Default"/>
    <w:rsid w:val="002C1A07"/>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6844">
      <w:bodyDiv w:val="1"/>
      <w:marLeft w:val="0"/>
      <w:marRight w:val="0"/>
      <w:marTop w:val="0"/>
      <w:marBottom w:val="0"/>
      <w:divBdr>
        <w:top w:val="none" w:sz="0" w:space="0" w:color="auto"/>
        <w:left w:val="none" w:sz="0" w:space="0" w:color="auto"/>
        <w:bottom w:val="none" w:sz="0" w:space="0" w:color="auto"/>
        <w:right w:val="none" w:sz="0" w:space="0" w:color="auto"/>
      </w:divBdr>
    </w:div>
    <w:div w:id="579826509">
      <w:bodyDiv w:val="1"/>
      <w:marLeft w:val="0"/>
      <w:marRight w:val="0"/>
      <w:marTop w:val="0"/>
      <w:marBottom w:val="0"/>
      <w:divBdr>
        <w:top w:val="none" w:sz="0" w:space="0" w:color="auto"/>
        <w:left w:val="none" w:sz="0" w:space="0" w:color="auto"/>
        <w:bottom w:val="none" w:sz="0" w:space="0" w:color="auto"/>
        <w:right w:val="none" w:sz="0" w:space="0" w:color="auto"/>
      </w:divBdr>
    </w:div>
    <w:div w:id="811949777">
      <w:bodyDiv w:val="1"/>
      <w:marLeft w:val="0"/>
      <w:marRight w:val="0"/>
      <w:marTop w:val="0"/>
      <w:marBottom w:val="0"/>
      <w:divBdr>
        <w:top w:val="none" w:sz="0" w:space="0" w:color="auto"/>
        <w:left w:val="none" w:sz="0" w:space="0" w:color="auto"/>
        <w:bottom w:val="none" w:sz="0" w:space="0" w:color="auto"/>
        <w:right w:val="none" w:sz="0" w:space="0" w:color="auto"/>
      </w:divBdr>
    </w:div>
    <w:div w:id="1415787632">
      <w:bodyDiv w:val="1"/>
      <w:marLeft w:val="0"/>
      <w:marRight w:val="0"/>
      <w:marTop w:val="0"/>
      <w:marBottom w:val="0"/>
      <w:divBdr>
        <w:top w:val="none" w:sz="0" w:space="0" w:color="auto"/>
        <w:left w:val="none" w:sz="0" w:space="0" w:color="auto"/>
        <w:bottom w:val="none" w:sz="0" w:space="0" w:color="auto"/>
        <w:right w:val="none" w:sz="0" w:space="0" w:color="auto"/>
      </w:divBdr>
    </w:div>
    <w:div w:id="1431390905">
      <w:bodyDiv w:val="1"/>
      <w:marLeft w:val="0"/>
      <w:marRight w:val="0"/>
      <w:marTop w:val="0"/>
      <w:marBottom w:val="0"/>
      <w:divBdr>
        <w:top w:val="none" w:sz="0" w:space="0" w:color="auto"/>
        <w:left w:val="none" w:sz="0" w:space="0" w:color="auto"/>
        <w:bottom w:val="none" w:sz="0" w:space="0" w:color="auto"/>
        <w:right w:val="none" w:sz="0" w:space="0" w:color="auto"/>
      </w:divBdr>
    </w:div>
    <w:div w:id="14391343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B0F32-EAE2-EE40-8ACE-901CF4266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2568</Words>
  <Characters>14638</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NEWCAP</Company>
  <LinksUpToDate>false</LinksUpToDate>
  <CharactersWithSpaces>17172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Detrick</dc:creator>
  <cp:lastModifiedBy>Cheryl Detrick</cp:lastModifiedBy>
  <cp:revision>4</cp:revision>
  <cp:lastPrinted>2016-12-02T16:52:00Z</cp:lastPrinted>
  <dcterms:created xsi:type="dcterms:W3CDTF">2017-10-12T01:52:00Z</dcterms:created>
  <dcterms:modified xsi:type="dcterms:W3CDTF">2017-10-12T13:27:00Z</dcterms:modified>
</cp:coreProperties>
</file>